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38" w:rsidRDefault="001D6838" w:rsidP="001D6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«Математика» 11класс</w:t>
      </w:r>
    </w:p>
    <w:p w:rsidR="001D6838" w:rsidRDefault="001D6838" w:rsidP="001D6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6838" w:rsidRPr="002E2934" w:rsidRDefault="001D6838" w:rsidP="001D683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2E2934">
        <w:rPr>
          <w:rFonts w:ascii="Times New Roman" w:hAnsi="Times New Roman" w:cs="Times New Roman"/>
          <w:sz w:val="28"/>
          <w:szCs w:val="28"/>
        </w:rPr>
        <w:t>Рабочая программа у</w:t>
      </w:r>
      <w:r w:rsidR="00407373">
        <w:rPr>
          <w:rFonts w:ascii="Times New Roman" w:hAnsi="Times New Roman" w:cs="Times New Roman"/>
          <w:sz w:val="28"/>
          <w:szCs w:val="28"/>
        </w:rPr>
        <w:t xml:space="preserve">чебного предмета  «Математика» </w:t>
      </w:r>
      <w:r w:rsidRPr="002E2934">
        <w:rPr>
          <w:rFonts w:ascii="Times New Roman" w:hAnsi="Times New Roman" w:cs="Times New Roman"/>
          <w:sz w:val="28"/>
          <w:szCs w:val="28"/>
        </w:rPr>
        <w:t xml:space="preserve"> разработана  в соответствии с основными положениями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и науки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примерной программы.</w:t>
      </w:r>
      <w:proofErr w:type="gramEnd"/>
    </w:p>
    <w:p w:rsidR="001D6838" w:rsidRPr="002E2934" w:rsidRDefault="001D6838" w:rsidP="001D683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Положения о рабочей программе МОУ Петровской СОШ</w:t>
      </w:r>
      <w:proofErr w:type="gramStart"/>
      <w:r w:rsidRPr="002E2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2934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на 2017-2018 учебный год.</w:t>
      </w:r>
    </w:p>
    <w:p w:rsidR="001D6838" w:rsidRPr="002E2934" w:rsidRDefault="001D6838" w:rsidP="001D6838">
      <w:pPr>
        <w:pStyle w:val="1"/>
        <w:keepNext w:val="0"/>
        <w:widowControl w:val="0"/>
        <w:spacing w:before="0" w:line="240" w:lineRule="auto"/>
        <w:ind w:firstLine="426"/>
        <w:rPr>
          <w:rFonts w:ascii="Times New Roman" w:hAnsi="Times New Roman" w:cs="Times New Roman"/>
          <w:b w:val="0"/>
          <w:color w:val="auto"/>
        </w:rPr>
      </w:pPr>
      <w:r w:rsidRPr="002E2934">
        <w:rPr>
          <w:rFonts w:ascii="Times New Roman" w:hAnsi="Times New Roman" w:cs="Times New Roman"/>
          <w:b w:val="0"/>
          <w:color w:val="auto"/>
        </w:rPr>
        <w:t xml:space="preserve">Рабочая программа учебного предмета соответствует авторским программам для общеобразовательных учреждений И. И. Зубаревой, А.Г. Мордкович «Программа. Алгебра и начала математического анализа.10-11 классы» - Программы. Математика. 5-6 классы. Алгебра. 7-9 классы. Алгебра и начала математического анализа. 10-11 классы / авт.-сост. И.И. Зубарева, А.Г. Мордкович. – М.: Мнемозина, 2011; Л.С. </w:t>
      </w:r>
      <w:proofErr w:type="spellStart"/>
      <w:r w:rsidRPr="002E2934">
        <w:rPr>
          <w:rFonts w:ascii="Times New Roman" w:hAnsi="Times New Roman" w:cs="Times New Roman"/>
          <w:b w:val="0"/>
          <w:color w:val="auto"/>
        </w:rPr>
        <w:t>Атанасяна</w:t>
      </w:r>
      <w:proofErr w:type="spellEnd"/>
      <w:r w:rsidRPr="002E2934">
        <w:rPr>
          <w:rFonts w:ascii="Times New Roman" w:hAnsi="Times New Roman" w:cs="Times New Roman"/>
          <w:b w:val="0"/>
          <w:color w:val="auto"/>
        </w:rPr>
        <w:t xml:space="preserve">, В.Ф. </w:t>
      </w:r>
      <w:proofErr w:type="spellStart"/>
      <w:r w:rsidRPr="002E2934">
        <w:rPr>
          <w:rFonts w:ascii="Times New Roman" w:hAnsi="Times New Roman" w:cs="Times New Roman"/>
          <w:b w:val="0"/>
          <w:color w:val="auto"/>
        </w:rPr>
        <w:t>Бутузова</w:t>
      </w:r>
      <w:proofErr w:type="spellEnd"/>
      <w:r w:rsidRPr="002E2934">
        <w:rPr>
          <w:rFonts w:ascii="Times New Roman" w:hAnsi="Times New Roman" w:cs="Times New Roman"/>
          <w:b w:val="0"/>
          <w:color w:val="auto"/>
        </w:rPr>
        <w:t xml:space="preserve"> и др. «Программа по геометрии (базовый и профильный уровни)» - </w:t>
      </w:r>
      <w:r w:rsidRPr="002E2934">
        <w:rPr>
          <w:rFonts w:ascii="Times New Roman" w:eastAsia="Times New Roman" w:hAnsi="Times New Roman" w:cs="Times New Roman"/>
          <w:b w:val="0"/>
          <w:color w:val="auto"/>
          <w:spacing w:val="-2"/>
        </w:rPr>
        <w:t xml:space="preserve">Программы общеобразовательных учреждений. Геометрия 10-11 классы. </w:t>
      </w:r>
      <w:r w:rsidRPr="002E2934">
        <w:rPr>
          <w:rFonts w:ascii="Times New Roman" w:hAnsi="Times New Roman" w:cs="Times New Roman"/>
          <w:b w:val="0"/>
          <w:color w:val="auto"/>
          <w:spacing w:val="-2"/>
        </w:rPr>
        <w:t xml:space="preserve">/ Сост. Т.А. </w:t>
      </w:r>
      <w:proofErr w:type="spellStart"/>
      <w:r w:rsidRPr="002E2934">
        <w:rPr>
          <w:rFonts w:ascii="Times New Roman" w:hAnsi="Times New Roman" w:cs="Times New Roman"/>
          <w:b w:val="0"/>
          <w:color w:val="auto"/>
          <w:spacing w:val="-2"/>
        </w:rPr>
        <w:t>Бурмистрова</w:t>
      </w:r>
      <w:proofErr w:type="spellEnd"/>
      <w:r w:rsidRPr="002E2934">
        <w:rPr>
          <w:rFonts w:ascii="Times New Roman" w:hAnsi="Times New Roman" w:cs="Times New Roman"/>
          <w:b w:val="0"/>
          <w:color w:val="auto"/>
          <w:spacing w:val="-2"/>
        </w:rPr>
        <w:t xml:space="preserve">. – М.: </w:t>
      </w:r>
      <w:r w:rsidRPr="002E2934">
        <w:rPr>
          <w:rFonts w:ascii="Times New Roman" w:hAnsi="Times New Roman" w:cs="Times New Roman"/>
          <w:b w:val="0"/>
          <w:color w:val="auto"/>
        </w:rPr>
        <w:t>Просвещение, 2009.</w:t>
      </w:r>
    </w:p>
    <w:p w:rsidR="002E2934" w:rsidRDefault="002E2934" w:rsidP="002E2934"/>
    <w:p w:rsidR="002E2934" w:rsidRDefault="002E2934" w:rsidP="002E2934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Нормативное обеспечение преподавания математики </w:t>
      </w:r>
    </w:p>
    <w:p w:rsidR="002E2934" w:rsidRDefault="002E2934" w:rsidP="002E29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от 29 декабря 2012 г. N 273-ФЗ «Об образовании в Российской Федерации». </w:t>
      </w:r>
      <w:proofErr w:type="gramStart"/>
      <w:r>
        <w:rPr>
          <w:sz w:val="28"/>
          <w:szCs w:val="28"/>
        </w:rPr>
        <w:t xml:space="preserve">С изменениями и дополнениями от: 7 мая, 7 июня, 2, 23 июля, 25 ноября 2013 г., 3 февраля, 5, 27 мая, 4, 28 июня, 21 июля, 31 </w:t>
      </w:r>
      <w:proofErr w:type="spellStart"/>
      <w:r>
        <w:rPr>
          <w:sz w:val="28"/>
          <w:szCs w:val="28"/>
        </w:rPr>
        <w:t>декаб-ря</w:t>
      </w:r>
      <w:proofErr w:type="spellEnd"/>
      <w:r>
        <w:rPr>
          <w:sz w:val="28"/>
          <w:szCs w:val="28"/>
        </w:rPr>
        <w:t xml:space="preserve"> 2014 г., 6 апреля, 2 мая, 29 июня, 13 июля, 14, 29, 30 декабря 2015 г., 2 марта, 2 июня, 3 июля, 19 декабря 2016 г., 1 мая 2017 г. </w:t>
      </w:r>
      <w:proofErr w:type="gramEnd"/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Федеральный государственный образовательный стандарт основного общего образования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 1897 от 17.12.2010) с изменениями и дополнениями от 29 декабря 2014 г., 31 декабря 2015 г.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образования и науки РФ от 29 декабря 2014 г. № 1644 «О внесении изменений в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Приказ Министерства образования и науки РФ от 31 декабря 2015 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Федеральный государственный образовательный стандарт среднего общего образования (утвержден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 413 от 17 мая 2012 года) с изменениями и дополнениями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изменениями и дополнениями от: 29 декабря 2014 г., 31 декабря 2015 г.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Приказ Министерства образования и науки РФ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Примерная основная образовательная программа основного общего образования: одобрена 8 апреля 2015. Протокол от №1/15 // Реестр примерных основных общеобразовательных программ. — URL: http://fgosreestr.ru/wp-content/uploads/2015/06/primernaja-osnovnaja-obrazovatelnaja-programma-osnovogo-obshchego-obrazovanija.pdf (дата обращения: 15.06.2017). </w:t>
      </w:r>
    </w:p>
    <w:p w:rsidR="002E2934" w:rsidRDefault="002E2934" w:rsidP="002E293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Примерная основная образовательная программа среднего общего образования: одобрена 28 июня 2016. Протокол от №2/16 // Реестр примерных основных общеобразовательных программ. — URL: http://fgosreestr.ru/wp-content/uploads/2015/07/Primernaya-osnovnaya-obrazovatelnaya-programma-srednego-obshhego-obrazovaniya.pdf (дата обращения: 15.06.2017).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Приказ Министерства образования и науки РФ от 18 июля 2016 г. N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31.03.2014 № 253. С изменениями и дополнениями от: 8 июня, 28 декабря 2015 г., 26 января, 21 апреля, 29 декабря 2016 г., 20 июня 2017 г.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Приказ Министерства образования и науки РФ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13. Приказ Министерства образования и науки РФ от 28 декабря 2015 г. № 1529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Приказ Министерства образования и науки РФ от 26 января 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09.06.2016 № 699 — URL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http://fpu.edu.ru/files/contentfile/109/prikaz-699-ot-09.06.2016-perechen-organizacij.pdf (дата обращения 30.06.2017).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(утв. приказом Министерства труда и социальной защиты РФ от 18 октября 2013 г. № 544н).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gramStart"/>
      <w:r>
        <w:rPr>
          <w:color w:val="auto"/>
          <w:sz w:val="28"/>
          <w:szCs w:val="28"/>
        </w:rPr>
        <w:t xml:space="preserve">Приказ Министерства труда и социальной защиты РФ от 25 декабря 2014 г. № 1115н «О внесении изменения в приказ Министерства труда и социальной защиты Российской Федерации» от 18 октября 2013 г. N 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  <w:proofErr w:type="gramEnd"/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</w:t>
      </w:r>
      <w:proofErr w:type="gramStart"/>
      <w:r>
        <w:rPr>
          <w:color w:val="auto"/>
          <w:sz w:val="28"/>
          <w:szCs w:val="28"/>
        </w:rPr>
        <w:t xml:space="preserve">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РФ от 30 марта 2016 г. № 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>
        <w:rPr>
          <w:color w:val="auto"/>
          <w:sz w:val="28"/>
          <w:szCs w:val="28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Приказ Министерства образования и науки РФ от 27 января 2017 г. № 69 «О проведении мониторинга качества образования».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20. Распоряжение Правительства РФ от 24.12.2013 № 2506-р «Об утверждении Концепции развития математического образования в Российской Федерации».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21. 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03.04.2014 № 265 «Об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Постановление Правительства Ярославской области от 1 сентября 2015 г. № 970-п «Об утверждении Плана мероприятий по реализации в Ярославской области Концепции развития математического образования в Российской Федерации на 2015 - 2020 годы».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Письмо департамента государственной политики в сфере общего образования «О федеральном перечне учебников» от 29.04.2014 № 08-548. 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Приказ Департамента образования Ярославской области от 2 марта 2017 г. № 100/01-03 «О реализации регионального проекта «Ярославская математическая школа» в 2017 г.» 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Письма департамента образования Ярославской области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Письмо Департамента образования Ярославской области от 11.06.2015 № 1031/01-10 «О примерных основных образовательных программах».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Письмо Департамента образования Ярославской области № 1172/01-10 от 14.05.2014 г. «Об использовании учебников». 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Письмо Департамента образования Ярославской области от 02.08.2016 № 24-3707/16 «Об образовательной деятельности в 2016–2017 учебном году». 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письма ГАУ ДПО ЯО ИРО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Зуева, М. Л. Инструктивно-методическое письмо о преподавании учебного предмета «Математика» в 2010/11 </w:t>
      </w:r>
      <w:proofErr w:type="spellStart"/>
      <w:r>
        <w:rPr>
          <w:color w:val="auto"/>
          <w:sz w:val="28"/>
          <w:szCs w:val="28"/>
        </w:rPr>
        <w:t>уч.г</w:t>
      </w:r>
      <w:proofErr w:type="spellEnd"/>
      <w:r>
        <w:rPr>
          <w:color w:val="auto"/>
          <w:sz w:val="28"/>
          <w:szCs w:val="28"/>
        </w:rPr>
        <w:t>. в образовательных учреждениях Ярославской области, реализующих программы общего образования [Электронный ресурс] — Сайт государственного образовательного учреждения Ярославской области «Институт развития образования», 11 с.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http://www.iro.yar.ru/index.php?id=1317. (Дата обращения 26.06.2017).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Михайлова, О. Ю., Зуева, М. Л., Завьялова, И. В. Методическое письмо «О преподавании учебного предмета «Математика» в образовательных учреждениях Ярославской области в 2011/12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>. г.» — 13 с. —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http://www.iro.yar.ru/index.php?id=595. (Дата обращения 26.06.2017).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Михайлова, О. Ю., Зуева, М. Л. Методическое письмо о преподавании учебного предмета «Математика» в общеобразовательных учреждениях Ярославской области в 2012/13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 xml:space="preserve">. г. , 2012.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44. Зуева, М. Л., </w:t>
      </w:r>
      <w:proofErr w:type="spellStart"/>
      <w:r>
        <w:rPr>
          <w:color w:val="auto"/>
          <w:sz w:val="28"/>
          <w:szCs w:val="28"/>
        </w:rPr>
        <w:t>Шестеркина</w:t>
      </w:r>
      <w:proofErr w:type="spellEnd"/>
      <w:r>
        <w:rPr>
          <w:color w:val="auto"/>
          <w:sz w:val="28"/>
          <w:szCs w:val="28"/>
        </w:rPr>
        <w:t xml:space="preserve">, Е. С., Завьялова И. В. Методическое письмо о преподавании учебного предмета «Математика» в общеобразовательных учреждениях Ярославской области в 2013/2014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>. г. —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http://www.iro.yar.ru/index.php?id=594. — Дата обращения 26.06.2017.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45. Зуева, М. Л., Головлева, С. М. Методическое письмо о преподавании учебного предмета «Математика» в общеобразовательных учреждениях Ярославской области в 2014/2015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>. г. [Электронный ресурс] — Режим доступа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http://www.iro.yar.ru/index.php?id=1315. (Дата обращения 26.06.2017). </w:t>
      </w:r>
    </w:p>
    <w:p w:rsidR="002E2934" w:rsidRDefault="002E2934" w:rsidP="002E2934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46. Зуева, М. Л., Головлева, С. М. Методическое письмо о преподавании учебного предмета «Математика» в общеобразовательных учреждениях Ярославской области в 2015–2016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 xml:space="preserve">. г. 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Головлева, С. М., Методическое письмо о преподавании учебного предмета «Математика» в общеобразовательных учреждениях Ярославской области в 2016/2017 </w:t>
      </w:r>
      <w:proofErr w:type="spellStart"/>
      <w:r>
        <w:rPr>
          <w:color w:val="auto"/>
          <w:sz w:val="28"/>
          <w:szCs w:val="28"/>
        </w:rPr>
        <w:t>уч</w:t>
      </w:r>
      <w:proofErr w:type="spellEnd"/>
      <w:r>
        <w:rPr>
          <w:color w:val="auto"/>
          <w:sz w:val="28"/>
          <w:szCs w:val="28"/>
        </w:rPr>
        <w:t>. г.</w:t>
      </w:r>
    </w:p>
    <w:p w:rsidR="002E2934" w:rsidRDefault="002E2934" w:rsidP="002E2934">
      <w:pPr>
        <w:pStyle w:val="Default"/>
        <w:rPr>
          <w:color w:val="auto"/>
          <w:sz w:val="28"/>
          <w:szCs w:val="28"/>
        </w:rPr>
      </w:pPr>
    </w:p>
    <w:p w:rsidR="002E2934" w:rsidRPr="00407373" w:rsidRDefault="002E2934" w:rsidP="002E2934">
      <w:pPr>
        <w:pStyle w:val="34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color w:val="000000"/>
          <w:shd w:val="clear" w:color="auto" w:fill="FFFFFF"/>
        </w:rPr>
      </w:pPr>
      <w:r>
        <w:rPr>
          <w:rStyle w:val="33"/>
          <w:b w:val="0"/>
          <w:bCs w:val="0"/>
          <w:i w:val="0"/>
          <w:iCs w:val="0"/>
          <w:color w:val="000000"/>
        </w:rPr>
        <w:t xml:space="preserve">                                                              </w:t>
      </w:r>
    </w:p>
    <w:p w:rsidR="001D6838" w:rsidRDefault="001D6838" w:rsidP="001D683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D6838" w:rsidRPr="002E2934" w:rsidRDefault="001D6838" w:rsidP="001D68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D6838" w:rsidRPr="002E2934" w:rsidRDefault="001D6838" w:rsidP="001D68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В ходе изучения математики в старшей школе учащиеся продолжают овладение разнообразными способами деятельности, приобретают и совершенствуют опыт: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решения широкого класса задач из различных разделов курса;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1D6838" w:rsidRPr="002E2934" w:rsidRDefault="001D6838" w:rsidP="001D6838">
      <w:pPr>
        <w:pStyle w:val="af2"/>
        <w:numPr>
          <w:ilvl w:val="0"/>
          <w:numId w:val="4"/>
        </w:numPr>
        <w:ind w:left="426" w:firstLine="426"/>
        <w:rPr>
          <w:sz w:val="28"/>
          <w:szCs w:val="28"/>
        </w:rPr>
      </w:pPr>
      <w:r w:rsidRPr="002E2934">
        <w:rPr>
          <w:sz w:val="28"/>
          <w:szCs w:val="28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1D6838" w:rsidRPr="002E2934" w:rsidRDefault="001D6838" w:rsidP="001D6838">
      <w:pPr>
        <w:rPr>
          <w:sz w:val="28"/>
          <w:szCs w:val="28"/>
        </w:rPr>
      </w:pPr>
    </w:p>
    <w:p w:rsidR="001D6838" w:rsidRPr="002E2934" w:rsidRDefault="001D6838" w:rsidP="001D6838">
      <w:pPr>
        <w:rPr>
          <w:sz w:val="28"/>
          <w:szCs w:val="28"/>
        </w:rPr>
      </w:pPr>
    </w:p>
    <w:p w:rsidR="001D6838" w:rsidRPr="002E2934" w:rsidRDefault="001D6838" w:rsidP="001D6838">
      <w:pPr>
        <w:shd w:val="clear" w:color="auto" w:fill="FFFFFF"/>
        <w:spacing w:after="0" w:line="274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lastRenderedPageBreak/>
        <w:t>Изучение математики</w:t>
      </w:r>
      <w:r w:rsidRPr="002E29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на базовом уровне </w:t>
      </w:r>
      <w:r w:rsidRPr="002E293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среднего (полного) общего образования на</w:t>
      </w:r>
      <w:r w:rsidRPr="002E293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softHyphen/>
      </w:r>
      <w:r w:rsidRPr="002E2934">
        <w:rPr>
          <w:rFonts w:ascii="Times New Roman" w:eastAsia="Times New Roman" w:hAnsi="Times New Roman" w:cs="Times New Roman"/>
          <w:bCs/>
          <w:sz w:val="28"/>
          <w:szCs w:val="28"/>
        </w:rPr>
        <w:t>правлено на достижение следующих</w:t>
      </w:r>
      <w:r w:rsidRPr="002E29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целей: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hd w:val="clear" w:color="auto" w:fill="FFFFFF"/>
        <w:spacing w:before="5" w:after="0" w:line="274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z w:val="28"/>
          <w:szCs w:val="28"/>
        </w:rPr>
        <w:t>•     </w:t>
      </w:r>
      <w:r w:rsidRPr="002E29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формирование </w:t>
      </w:r>
      <w:r w:rsidRPr="002E293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представлений</w:t>
      </w:r>
      <w:r w:rsidRPr="002E29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 </w:t>
      </w: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t>о математике как универсальном языке науки, средстве 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>моделирования явлений и процессов, об идеях и методах математики;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hd w:val="clear" w:color="auto" w:fill="FFFFFF"/>
        <w:spacing w:after="0" w:line="274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z w:val="28"/>
          <w:szCs w:val="28"/>
        </w:rPr>
        <w:t>•     </w:t>
      </w:r>
      <w:r w:rsidRPr="002E29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развитие </w:t>
      </w:r>
      <w:r w:rsidRPr="002E2934">
        <w:rPr>
          <w:rFonts w:ascii="Times New Roman" w:eastAsia="Times New Roman" w:hAnsi="Times New Roman" w:cs="Times New Roman"/>
          <w:spacing w:val="-7"/>
          <w:sz w:val="28"/>
          <w:szCs w:val="28"/>
        </w:rPr>
        <w:t>логического мышления, пространственного воображения, алгоритмической куль</w:t>
      </w: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t>туры, критичности мышления на уровне, необходимом для будущей профессиональной деятель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>ности, а также последующего обучения в высшей школе;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hd w:val="clear" w:color="auto" w:fill="FFFFFF"/>
        <w:spacing w:after="0" w:line="274" w:lineRule="atLeast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z w:val="28"/>
          <w:szCs w:val="28"/>
        </w:rPr>
        <w:t>•     </w:t>
      </w:r>
      <w:r w:rsidRPr="002E293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овладение </w:t>
      </w:r>
      <w:r w:rsidRPr="002E293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математическими знаниями и умениями</w:t>
      </w:r>
      <w:r w:rsidRPr="002E293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, </w:t>
      </w:r>
      <w:r w:rsidRPr="002E2934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необходимыми в повседневной </w:t>
      </w: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t>жизни, для изучения школьных естественнонаучных дисциплин на базовом уровне, для получе</w:t>
      </w: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1D6838" w:rsidRPr="002E2934" w:rsidRDefault="001D6838" w:rsidP="001D6838">
      <w:pPr>
        <w:pStyle w:val="af1"/>
        <w:numPr>
          <w:ilvl w:val="0"/>
          <w:numId w:val="4"/>
        </w:numPr>
        <w:shd w:val="clear" w:color="auto" w:fill="FFFFFF"/>
        <w:spacing w:before="5" w:after="0" w:line="274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z w:val="28"/>
          <w:szCs w:val="28"/>
        </w:rPr>
        <w:t>•     </w:t>
      </w:r>
      <w:r w:rsidRPr="002E293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воспитание </w:t>
      </w: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t>средствами математики культуры личности, понимания значимости математи</w:t>
      </w: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ки для научно-технического прогресса, отношения к математике как к части общечеловеческой </w:t>
      </w: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культуры через знакомство с историей развития математики, эволюцией математических идей.</w:t>
      </w:r>
    </w:p>
    <w:p w:rsidR="001D6838" w:rsidRPr="002E2934" w:rsidRDefault="001D6838" w:rsidP="001D6838">
      <w:pPr>
        <w:shd w:val="clear" w:color="auto" w:fill="FFFFFF"/>
        <w:spacing w:before="106" w:after="0" w:line="269" w:lineRule="atLeast"/>
        <w:ind w:left="786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838" w:rsidRPr="002E2934" w:rsidRDefault="001D6838" w:rsidP="001D6838">
      <w:pPr>
        <w:pStyle w:val="af1"/>
        <w:shd w:val="clear" w:color="auto" w:fill="FFFFFF"/>
        <w:spacing w:after="0" w:line="269" w:lineRule="atLeast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t>Стандарт ориентирован на воспитание школьника - гражданина и патриота России, развитие </w:t>
      </w:r>
      <w:r w:rsidRPr="002E2934">
        <w:rPr>
          <w:rFonts w:ascii="Times New Roman" w:eastAsia="Times New Roman" w:hAnsi="Times New Roman" w:cs="Times New Roman"/>
          <w:spacing w:val="-4"/>
          <w:sz w:val="28"/>
          <w:szCs w:val="28"/>
        </w:rPr>
        <w:t>духовно-нравственного мира учащегося, его национального самосознания. Эти положения на</w:t>
      </w: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t>шли отражение в содержании уроков. В процессе обучения должно быть сформировано умение </w:t>
      </w: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t>формулировать свои мировоззренческие взгляды и на этой основе - воспитание гражданственно</w:t>
      </w:r>
      <w:r w:rsidRPr="002E293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2E2934">
        <w:rPr>
          <w:rFonts w:ascii="Times New Roman" w:eastAsia="Times New Roman" w:hAnsi="Times New Roman" w:cs="Times New Roman"/>
          <w:sz w:val="28"/>
          <w:szCs w:val="28"/>
        </w:rPr>
        <w:t>сти и патриотизма.</w:t>
      </w:r>
    </w:p>
    <w:p w:rsidR="001D6838" w:rsidRPr="002E2934" w:rsidRDefault="001D6838" w:rsidP="001D6838">
      <w:pPr>
        <w:pStyle w:val="af1"/>
        <w:shd w:val="clear" w:color="auto" w:fill="FFFFFF"/>
        <w:spacing w:after="0" w:line="269" w:lineRule="atLeast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838" w:rsidRPr="002E2934" w:rsidRDefault="001D6838" w:rsidP="001D6838">
      <w:pPr>
        <w:pStyle w:val="af1"/>
        <w:tabs>
          <w:tab w:val="left" w:pos="4560"/>
        </w:tabs>
        <w:spacing w:after="0"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Рабочая     программа     ориентирована     на     усвоение     обязательного     минимума математического образования, позволяет работать без перегрузок в классе с детьми разного уровня обучения и интереса к математике.  </w:t>
      </w:r>
      <w:r w:rsidRPr="002E2934">
        <w:rPr>
          <w:rFonts w:ascii="Times New Roman" w:hAnsi="Times New Roman" w:cs="Times New Roman"/>
          <w:i/>
          <w:sz w:val="28"/>
          <w:szCs w:val="28"/>
        </w:rPr>
        <w:tab/>
      </w:r>
    </w:p>
    <w:p w:rsidR="001D6838" w:rsidRPr="002E2934" w:rsidRDefault="001D6838" w:rsidP="001D6838">
      <w:pPr>
        <w:pStyle w:val="af1"/>
        <w:tabs>
          <w:tab w:val="left" w:pos="4560"/>
        </w:tabs>
        <w:spacing w:after="0" w:line="24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DE2" w:rsidRPr="00684021" w:rsidRDefault="00C41DE2" w:rsidP="00C41DE2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21">
        <w:rPr>
          <w:rFonts w:ascii="Times New Roman" w:hAnsi="Times New Roman" w:cs="Times New Roman"/>
          <w:b/>
          <w:sz w:val="28"/>
          <w:szCs w:val="28"/>
        </w:rPr>
        <w:t>Используемые приёмы, методы и технологии</w:t>
      </w:r>
    </w:p>
    <w:p w:rsidR="00C41DE2" w:rsidRPr="00684021" w:rsidRDefault="00C41DE2" w:rsidP="00C41DE2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DE2" w:rsidRDefault="00C41DE2" w:rsidP="00C41DE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8F2CDC">
        <w:rPr>
          <w:rFonts w:ascii="Times New Roman" w:hAnsi="Times New Roman" w:cs="Times New Roman"/>
          <w:sz w:val="28"/>
          <w:szCs w:val="28"/>
        </w:rPr>
        <w:t xml:space="preserve">В обучении математике применяются следующие </w:t>
      </w:r>
      <w:r w:rsidRPr="0009303A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8F2CDC">
        <w:rPr>
          <w:rFonts w:ascii="Times New Roman" w:hAnsi="Times New Roman" w:cs="Times New Roman"/>
          <w:sz w:val="28"/>
          <w:szCs w:val="28"/>
        </w:rPr>
        <w:t>обучения:</w:t>
      </w:r>
    </w:p>
    <w:p w:rsidR="00C41DE2" w:rsidRDefault="00C41DE2" w:rsidP="00C41DE2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3A">
        <w:rPr>
          <w:rFonts w:ascii="Times New Roman" w:hAnsi="Times New Roman"/>
          <w:sz w:val="28"/>
          <w:szCs w:val="28"/>
        </w:rPr>
        <w:t>словесные методы обучения (рассказ, объяснение, лекция, беседа, работа с учебником</w:t>
      </w:r>
      <w:r>
        <w:rPr>
          <w:rFonts w:ascii="Times New Roman" w:hAnsi="Times New Roman"/>
          <w:sz w:val="28"/>
          <w:szCs w:val="28"/>
        </w:rPr>
        <w:t>);</w:t>
      </w:r>
      <w:r w:rsidRPr="0009303A">
        <w:rPr>
          <w:rFonts w:ascii="Times New Roman" w:hAnsi="Times New Roman"/>
          <w:sz w:val="28"/>
          <w:szCs w:val="28"/>
        </w:rPr>
        <w:t xml:space="preserve"> </w:t>
      </w:r>
    </w:p>
    <w:p w:rsidR="00C41DE2" w:rsidRPr="0009303A" w:rsidRDefault="00C41DE2" w:rsidP="00C41DE2">
      <w:pPr>
        <w:pStyle w:val="af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03A">
        <w:rPr>
          <w:rFonts w:ascii="Times New Roman" w:hAnsi="Times New Roman"/>
          <w:sz w:val="28"/>
          <w:szCs w:val="28"/>
        </w:rPr>
        <w:t xml:space="preserve">наглядные методы (наблюдение, иллюстрация, демонстрация наглядных пособий, презентаций);    </w:t>
      </w:r>
    </w:p>
    <w:p w:rsidR="00C41DE2" w:rsidRPr="00684021" w:rsidRDefault="00C41DE2" w:rsidP="00C41DE2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021">
        <w:rPr>
          <w:rFonts w:ascii="Times New Roman" w:hAnsi="Times New Roman"/>
          <w:sz w:val="28"/>
          <w:szCs w:val="28"/>
        </w:rPr>
        <w:t>практические метод</w:t>
      </w:r>
      <w:proofErr w:type="gramStart"/>
      <w:r w:rsidRPr="00684021"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устные и письменные упражнения, компьютерное тестирование)</w:t>
      </w:r>
    </w:p>
    <w:p w:rsidR="00C41DE2" w:rsidRPr="00684021" w:rsidRDefault="00C41DE2" w:rsidP="00C41DE2">
      <w:pPr>
        <w:pStyle w:val="af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021">
        <w:rPr>
          <w:rFonts w:ascii="Times New Roman" w:hAnsi="Times New Roman"/>
          <w:sz w:val="28"/>
          <w:szCs w:val="28"/>
        </w:rPr>
        <w:t xml:space="preserve">активные методы </w:t>
      </w:r>
      <w:proofErr w:type="gramStart"/>
      <w:r w:rsidRPr="0068402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84021">
        <w:rPr>
          <w:rFonts w:ascii="Times New Roman" w:hAnsi="Times New Roman"/>
          <w:sz w:val="28"/>
          <w:szCs w:val="28"/>
        </w:rPr>
        <w:t>метод проблемных ситуац</w:t>
      </w:r>
      <w:r>
        <w:rPr>
          <w:rFonts w:ascii="Times New Roman" w:hAnsi="Times New Roman"/>
          <w:sz w:val="28"/>
          <w:szCs w:val="28"/>
        </w:rPr>
        <w:t>ий, доклады, презентация решения геометрических задач</w:t>
      </w:r>
      <w:r w:rsidRPr="00684021">
        <w:rPr>
          <w:rFonts w:ascii="Times New Roman" w:hAnsi="Times New Roman"/>
          <w:sz w:val="28"/>
          <w:szCs w:val="28"/>
        </w:rPr>
        <w:t xml:space="preserve"> и др.)</w:t>
      </w:r>
    </w:p>
    <w:p w:rsidR="00C41DE2" w:rsidRPr="00684021" w:rsidRDefault="00C41DE2" w:rsidP="00C4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E2" w:rsidRPr="00684021" w:rsidRDefault="00C41DE2" w:rsidP="00C4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021">
        <w:rPr>
          <w:rFonts w:ascii="Times New Roman" w:hAnsi="Times New Roman" w:cs="Times New Roman"/>
          <w:sz w:val="28"/>
          <w:szCs w:val="28"/>
        </w:rPr>
        <w:t xml:space="preserve"> В рамках урока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684021">
        <w:rPr>
          <w:rFonts w:ascii="Times New Roman" w:hAnsi="Times New Roman" w:cs="Times New Roman"/>
          <w:sz w:val="28"/>
          <w:szCs w:val="28"/>
        </w:rPr>
        <w:t>используются: колл</w:t>
      </w:r>
      <w:r>
        <w:rPr>
          <w:rFonts w:ascii="Times New Roman" w:hAnsi="Times New Roman" w:cs="Times New Roman"/>
          <w:sz w:val="28"/>
          <w:szCs w:val="28"/>
        </w:rPr>
        <w:t>ективная, фронтальная</w:t>
      </w:r>
      <w:r w:rsidRPr="00684021">
        <w:rPr>
          <w:rFonts w:ascii="Times New Roman" w:hAnsi="Times New Roman" w:cs="Times New Roman"/>
          <w:sz w:val="28"/>
          <w:szCs w:val="28"/>
        </w:rPr>
        <w:t xml:space="preserve">, парная и индивидуальная </w:t>
      </w:r>
      <w:r w:rsidRPr="00684021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68402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41DE2" w:rsidRPr="00684021" w:rsidRDefault="00C41DE2" w:rsidP="00C41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38" w:rsidRDefault="00C41DE2" w:rsidP="0040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021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684021">
        <w:rPr>
          <w:rFonts w:ascii="Times New Roman" w:hAnsi="Times New Roman" w:cs="Times New Roman"/>
          <w:sz w:val="28"/>
          <w:szCs w:val="28"/>
        </w:rPr>
        <w:t xml:space="preserve">используются (иногда частично) следующие </w:t>
      </w:r>
      <w:r w:rsidRPr="00684021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684021">
        <w:rPr>
          <w:rFonts w:ascii="Times New Roman" w:hAnsi="Times New Roman" w:cs="Times New Roman"/>
          <w:sz w:val="28"/>
          <w:szCs w:val="28"/>
        </w:rPr>
        <w:t xml:space="preserve">: развивающее обучение, проблемное обучение, </w:t>
      </w:r>
      <w:proofErr w:type="spellStart"/>
      <w:r w:rsidRPr="00684021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684021">
        <w:rPr>
          <w:rFonts w:ascii="Times New Roman" w:hAnsi="Times New Roman" w:cs="Times New Roman"/>
          <w:sz w:val="28"/>
          <w:szCs w:val="28"/>
        </w:rPr>
        <w:t xml:space="preserve"> обучение, проектные методы обучения, </w:t>
      </w:r>
      <w:proofErr w:type="spellStart"/>
      <w:r w:rsidRPr="006840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84021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373" w:rsidRPr="00407373" w:rsidRDefault="00407373" w:rsidP="0040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38" w:rsidRPr="002E2934" w:rsidRDefault="001D6838" w:rsidP="001D6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934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 школы</w:t>
      </w:r>
    </w:p>
    <w:p w:rsidR="001D6838" w:rsidRDefault="001D6838" w:rsidP="001D68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Согласно учебному  плану  МОУ </w:t>
      </w:r>
      <w:proofErr w:type="gramStart"/>
      <w:r w:rsidRPr="002E2934">
        <w:rPr>
          <w:rFonts w:ascii="Times New Roman" w:hAnsi="Times New Roman" w:cs="Times New Roman"/>
          <w:sz w:val="28"/>
          <w:szCs w:val="28"/>
        </w:rPr>
        <w:t>Петровской</w:t>
      </w:r>
      <w:proofErr w:type="gramEnd"/>
      <w:r w:rsidRPr="002E2934">
        <w:rPr>
          <w:rFonts w:ascii="Times New Roman" w:hAnsi="Times New Roman" w:cs="Times New Roman"/>
          <w:sz w:val="28"/>
          <w:szCs w:val="28"/>
        </w:rPr>
        <w:t xml:space="preserve"> СОШ на 2017-2018 учебный год  на изучение предмета «Математика»  выделяется в  11 классе 170 часов (5 ч в неделю). Из них </w:t>
      </w:r>
      <w:r w:rsidRPr="002E2934">
        <w:rPr>
          <w:rFonts w:ascii="Times New Roman" w:hAnsi="Times New Roman" w:cs="Times New Roman"/>
          <w:b/>
          <w:sz w:val="28"/>
          <w:szCs w:val="28"/>
        </w:rPr>
        <w:t>3 ч</w:t>
      </w:r>
      <w:r w:rsidRPr="002E2934">
        <w:rPr>
          <w:rFonts w:ascii="Times New Roman" w:hAnsi="Times New Roman" w:cs="Times New Roman"/>
          <w:sz w:val="28"/>
          <w:szCs w:val="28"/>
        </w:rPr>
        <w:t xml:space="preserve"> – алгебра и начала математического анализа, </w:t>
      </w:r>
      <w:r w:rsidRPr="002E2934">
        <w:rPr>
          <w:rFonts w:ascii="Times New Roman" w:hAnsi="Times New Roman" w:cs="Times New Roman"/>
          <w:b/>
          <w:sz w:val="28"/>
          <w:szCs w:val="28"/>
        </w:rPr>
        <w:t>2 ч</w:t>
      </w:r>
      <w:r w:rsidRPr="002E293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E2934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Pr="002E2934">
        <w:rPr>
          <w:rFonts w:ascii="Times New Roman" w:hAnsi="Times New Roman" w:cs="Times New Roman"/>
          <w:sz w:val="28"/>
          <w:szCs w:val="28"/>
        </w:rPr>
        <w:t>ометрия. Форма промежуточной аттестации - контрольные работы.</w:t>
      </w:r>
    </w:p>
    <w:p w:rsidR="00407373" w:rsidRPr="002E2934" w:rsidRDefault="00407373" w:rsidP="001D68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E2934" w:rsidRPr="002E2934" w:rsidRDefault="002E2934" w:rsidP="002E2934">
      <w:pPr>
        <w:pStyle w:val="af4"/>
        <w:autoSpaceDE w:val="0"/>
        <w:spacing w:after="0" w:line="240" w:lineRule="auto"/>
        <w:ind w:firstLine="480"/>
        <w:jc w:val="both"/>
        <w:rPr>
          <w:rFonts w:eastAsia="Times New Roman" w:cs="Times New Roman"/>
          <w:b/>
          <w:sz w:val="28"/>
          <w:szCs w:val="28"/>
        </w:rPr>
      </w:pPr>
      <w:r w:rsidRPr="002E2934">
        <w:rPr>
          <w:rFonts w:eastAsia="Times New Roman" w:cs="Times New Roman"/>
          <w:b/>
          <w:sz w:val="28"/>
          <w:szCs w:val="28"/>
        </w:rPr>
        <w:t>Учебно-методический комплект:</w:t>
      </w:r>
    </w:p>
    <w:p w:rsidR="002E2934" w:rsidRPr="002E2934" w:rsidRDefault="002E2934" w:rsidP="002E2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Мордкович. А.Г. </w:t>
      </w:r>
      <w:r w:rsidRPr="002E29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Алгебра и начала математического анализа. </w:t>
      </w:r>
      <w:r w:rsidRPr="002E2934">
        <w:rPr>
          <w:rFonts w:ascii="Times New Roman" w:hAnsi="Times New Roman" w:cs="Times New Roman"/>
          <w:spacing w:val="-9"/>
          <w:sz w:val="28"/>
          <w:szCs w:val="28"/>
        </w:rPr>
        <w:t>10-</w:t>
      </w:r>
      <w:r w:rsidRPr="002E293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11 классы: </w:t>
      </w:r>
      <w:r w:rsidRPr="002E2934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учебник для учащихся общеобразовательных учреждений (базовый уровень) / [А. Г. Мордкович и др.]; под ред.А.Г. Мордковича </w:t>
      </w:r>
      <w:r w:rsidRPr="002E2934">
        <w:rPr>
          <w:rFonts w:ascii="Times New Roman" w:eastAsia="Times New Roman" w:hAnsi="Times New Roman" w:cs="Times New Roman"/>
          <w:spacing w:val="-9"/>
          <w:sz w:val="28"/>
          <w:szCs w:val="28"/>
        </w:rPr>
        <w:t>- М: «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>Мнемозина», 2011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Мордкович. А.Г. и др. 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математического анализа. </w:t>
      </w:r>
      <w:r w:rsidRPr="002E2934">
        <w:rPr>
          <w:rFonts w:ascii="Times New Roman" w:hAnsi="Times New Roman" w:cs="Times New Roman"/>
          <w:sz w:val="28"/>
          <w:szCs w:val="28"/>
        </w:rPr>
        <w:t>10-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 xml:space="preserve">11 класс: </w:t>
      </w:r>
      <w:r w:rsidRPr="002E293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задачник </w:t>
      </w:r>
      <w:r w:rsidRPr="002E2934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>для учащихся общеобразовательных учреждений</w:t>
      </w:r>
      <w:r w:rsidRPr="002E293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/</w:t>
      </w:r>
      <w:r w:rsidRPr="002E2934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[А. Г. Мордкович и др.]; под ред.А.Г. Мордковича</w:t>
      </w:r>
      <w:r w:rsidRPr="002E2934">
        <w:rPr>
          <w:rFonts w:ascii="Times New Roman" w:eastAsia="Times New Roman" w:hAnsi="Times New Roman" w:cs="Times New Roman"/>
          <w:sz w:val="28"/>
          <w:szCs w:val="28"/>
        </w:rPr>
        <w:t xml:space="preserve"> - М.: Мнемозина, 2011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2934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 Л.С., Бутузов В.Ф. и др. Геометрия. 10–11 класс. – М.: Просвещение, 2011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Геометрия. Рабочая тетрадь для 11 класса./</w:t>
      </w:r>
      <w:proofErr w:type="spellStart"/>
      <w:r w:rsidRPr="002E2934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 и др.- М.: Просвещение, 2012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 xml:space="preserve">Мордкович А.Г. </w:t>
      </w:r>
      <w:proofErr w:type="spellStart"/>
      <w:r w:rsidRPr="002E2934"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 Е.Е. Алгебра и начала анализа. 10-11 класс.: Контрольные работы для </w:t>
      </w:r>
      <w:proofErr w:type="spellStart"/>
      <w:r w:rsidRPr="002E293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934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2E293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E293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>.: Мнемозина, 2000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Мордкович. А.Г. Алгебра и начала анализа. 10 –11 кл. Методическое пособие для учителя. – М.: Мнемозина, 2000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eastAsia="Times New Roman" w:hAnsi="Times New Roman" w:cs="Times New Roman"/>
          <w:spacing w:val="-5"/>
          <w:sz w:val="28"/>
          <w:szCs w:val="28"/>
        </w:rPr>
        <w:t>Математика: ежемесячный научно-методический журнал</w:t>
      </w:r>
      <w:r w:rsidRPr="002E2934">
        <w:rPr>
          <w:rFonts w:ascii="Times New Roman" w:hAnsi="Times New Roman" w:cs="Times New Roman"/>
          <w:spacing w:val="-5"/>
          <w:sz w:val="28"/>
          <w:szCs w:val="28"/>
        </w:rPr>
        <w:t xml:space="preserve"> издательства «Первое сентября»</w:t>
      </w:r>
    </w:p>
    <w:p w:rsidR="002E2934" w:rsidRPr="002E2934" w:rsidRDefault="002E2934" w:rsidP="002E2934">
      <w:pPr>
        <w:pStyle w:val="af1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fcior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 (для подготовки к ЕГЭ)</w:t>
      </w:r>
    </w:p>
    <w:p w:rsidR="002E2934" w:rsidRPr="002E2934" w:rsidRDefault="002E2934" w:rsidP="002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934" w:rsidRPr="002E2934" w:rsidRDefault="002E2934" w:rsidP="002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934" w:rsidRPr="002E2934" w:rsidRDefault="002E2934" w:rsidP="002E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934" w:rsidRPr="002E2934" w:rsidRDefault="002E2934" w:rsidP="002E293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2934">
        <w:rPr>
          <w:rFonts w:ascii="Times New Roman" w:hAnsi="Times New Roman" w:cs="Times New Roman"/>
          <w:b/>
          <w:sz w:val="28"/>
          <w:szCs w:val="28"/>
        </w:rPr>
        <w:lastRenderedPageBreak/>
        <w:t>Медиаресурсы</w:t>
      </w:r>
      <w:proofErr w:type="spellEnd"/>
    </w:p>
    <w:p w:rsidR="002E2934" w:rsidRPr="002E2934" w:rsidRDefault="002E2934" w:rsidP="002E2934">
      <w:pPr>
        <w:pStyle w:val="af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934" w:rsidRPr="002E2934" w:rsidRDefault="002E2934" w:rsidP="002E2934">
      <w:pPr>
        <w:pStyle w:val="af1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8" w:history="1"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sz w:val="28"/>
          <w:szCs w:val="28"/>
        </w:rPr>
        <w:t>), каталога Федерального центра информационно-образовательных ресурсов (</w:t>
      </w:r>
      <w:hyperlink r:id="rId9" w:history="1"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fcior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sz w:val="28"/>
          <w:szCs w:val="28"/>
        </w:rPr>
        <w:t>): информационные, электронные упражнения, мультимедиа ресурсы, электронные тесты (для подготовки к ЕГЭ)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ed</w:t>
      </w:r>
      <w:proofErr w:type="spellEnd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gov</w:t>
      </w:r>
      <w:proofErr w:type="spellEnd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 – Сайт Министерства образования РФ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http://www.obrnadzor.gov.ru/attestat/</w:t>
      </w:r>
      <w:r w:rsidRPr="002E2934">
        <w:rPr>
          <w:rFonts w:ascii="Times New Roman" w:hAnsi="Times New Roman" w:cs="Times New Roman"/>
          <w:color w:val="0000FF"/>
          <w:sz w:val="28"/>
          <w:szCs w:val="28"/>
        </w:rPr>
        <w:t xml:space="preserve"> - </w:t>
      </w:r>
      <w:r w:rsidRPr="002E2934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(государственная итоговая аттестация школьников)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http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://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prosv</w:t>
      </w:r>
      <w:proofErr w:type="spellEnd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E2934">
        <w:rPr>
          <w:rFonts w:ascii="Times New Roman" w:hAnsi="Times New Roman" w:cs="Times New Roman"/>
          <w:sz w:val="28"/>
          <w:szCs w:val="28"/>
        </w:rPr>
        <w:t xml:space="preserve"> - сайт издательства «Просвещение» (рубрика «Математика»)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</w:t>
        </w:r>
      </w:hyperlink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www.mnemozina.ru</w:t>
      </w:r>
      <w:r w:rsidRPr="002E2934">
        <w:rPr>
          <w:rFonts w:ascii="Times New Roman" w:hAnsi="Times New Roman" w:cs="Times New Roman"/>
          <w:sz w:val="28"/>
          <w:szCs w:val="28"/>
        </w:rPr>
        <w:t xml:space="preserve"> - </w:t>
      </w:r>
      <w:r w:rsidRPr="002E2934">
        <w:rPr>
          <w:rFonts w:ascii="Times New Roman" w:hAnsi="Times New Roman" w:cs="Times New Roman"/>
          <w:i/>
          <w:sz w:val="28"/>
          <w:szCs w:val="28"/>
        </w:rPr>
        <w:t>сайт издательства Мнемозина (рубрика «Математика»)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:/</w:t>
        </w:r>
      </w:hyperlink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www</w:t>
      </w:r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drofa</w:t>
      </w:r>
      <w:proofErr w:type="spellEnd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proofErr w:type="spellStart"/>
      <w:r w:rsidRPr="002E2934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E293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- </w:t>
      </w:r>
      <w:r w:rsidRPr="002E2934">
        <w:rPr>
          <w:rFonts w:ascii="Times New Roman" w:hAnsi="Times New Roman" w:cs="Times New Roman"/>
          <w:i/>
          <w:sz w:val="28"/>
          <w:szCs w:val="28"/>
        </w:rPr>
        <w:t>сайт издательства Дрофа (рубрика «Математика»)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http://www.profile-edu.ru</w:t>
        </w:r>
      </w:hyperlink>
      <w:r w:rsidRPr="002E293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E2934">
        <w:rPr>
          <w:rFonts w:ascii="Times New Roman" w:hAnsi="Times New Roman" w:cs="Times New Roman"/>
          <w:i/>
          <w:sz w:val="28"/>
          <w:szCs w:val="28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http://www.edu.ru</w:t>
        </w:r>
      </w:hyperlink>
      <w:r w:rsidRPr="002E293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E2934">
        <w:rPr>
          <w:rFonts w:ascii="Times New Roman" w:hAnsi="Times New Roman" w:cs="Times New Roman"/>
          <w:i/>
          <w:sz w:val="28"/>
          <w:szCs w:val="28"/>
        </w:rPr>
        <w:t>Центральный образовательный портал, содержит нормативные документы Министерства, стандарты, информацию о проведение эксперимента.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http://www.ed.gov.ru</w:t>
        </w:r>
      </w:hyperlink>
      <w:r w:rsidRPr="002E2934">
        <w:rPr>
          <w:rFonts w:ascii="Times New Roman" w:hAnsi="Times New Roman" w:cs="Times New Roman"/>
          <w:i/>
          <w:sz w:val="28"/>
          <w:szCs w:val="28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</w:t>
      </w:r>
      <w:proofErr w:type="gramStart"/>
      <w:r w:rsidRPr="002E2934">
        <w:rPr>
          <w:rFonts w:ascii="Times New Roman" w:hAnsi="Times New Roman" w:cs="Times New Roman"/>
          <w:i/>
          <w:sz w:val="28"/>
          <w:szCs w:val="28"/>
        </w:rPr>
        <w:t>образования</w:t>
      </w:r>
      <w:proofErr w:type="gramEnd"/>
      <w:r w:rsidRPr="002E2934">
        <w:rPr>
          <w:rFonts w:ascii="Times New Roman" w:hAnsi="Times New Roman" w:cs="Times New Roman"/>
          <w:i/>
          <w:sz w:val="28"/>
          <w:szCs w:val="28"/>
        </w:rPr>
        <w:t xml:space="preserve"> так и разных направлений модернизации.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http://www.ege.edu.ru</w:t>
        </w:r>
      </w:hyperlink>
      <w:r w:rsidRPr="002E2934">
        <w:rPr>
          <w:rFonts w:ascii="Times New Roman" w:hAnsi="Times New Roman" w:cs="Times New Roman"/>
          <w:i/>
          <w:sz w:val="28"/>
          <w:szCs w:val="28"/>
        </w:rPr>
        <w:t>сервер информационной поддержки Единого государственного экзамена.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http://www.internet-scool.ru</w:t>
        </w:r>
      </w:hyperlink>
      <w:r w:rsidRPr="002E293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E2934">
        <w:rPr>
          <w:rFonts w:ascii="Times New Roman" w:hAnsi="Times New Roman" w:cs="Times New Roman"/>
          <w:i/>
          <w:sz w:val="28"/>
          <w:szCs w:val="28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spellStart"/>
      <w:proofErr w:type="gramStart"/>
      <w:r w:rsidRPr="002E2934">
        <w:rPr>
          <w:rFonts w:ascii="Times New Roman" w:hAnsi="Times New Roman" w:cs="Times New Roman"/>
          <w:i/>
          <w:sz w:val="28"/>
          <w:szCs w:val="28"/>
        </w:rPr>
        <w:t>Интернет-уроки</w:t>
      </w:r>
      <w:proofErr w:type="spellEnd"/>
      <w:proofErr w:type="gramEnd"/>
      <w:r w:rsidRPr="002E2934">
        <w:rPr>
          <w:rFonts w:ascii="Times New Roman" w:hAnsi="Times New Roman" w:cs="Times New Roman"/>
          <w:i/>
          <w:sz w:val="28"/>
          <w:szCs w:val="28"/>
        </w:rPr>
        <w:t xml:space="preserve"> по алгебре и началам анализа и геометрии, с включают подготовку сдачи ЕГЭ. </w:t>
      </w:r>
    </w:p>
    <w:p w:rsidR="002E2934" w:rsidRPr="002E2934" w:rsidRDefault="002E2934" w:rsidP="002E2934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7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http://www.intellecctntre.ru</w:t>
        </w:r>
      </w:hyperlink>
      <w:r w:rsidRPr="002E2934">
        <w:rPr>
          <w:rFonts w:ascii="Times New Roman" w:hAnsi="Times New Roman" w:cs="Times New Roman"/>
          <w:sz w:val="28"/>
          <w:szCs w:val="28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Fonts w:ascii="Times New Roman" w:hAnsi="Times New Roman" w:cs="Times New Roman"/>
          <w:i/>
          <w:color w:val="0000FF"/>
          <w:sz w:val="28"/>
          <w:szCs w:val="28"/>
        </w:rPr>
        <w:t>http://</w:t>
      </w:r>
      <w:hyperlink r:id="rId18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www.shevkin.ru</w:t>
        </w:r>
      </w:hyperlink>
      <w:r w:rsidRPr="002E2934">
        <w:rPr>
          <w:rStyle w:val="eid1"/>
          <w:rFonts w:ascii="Times New Roman" w:hAnsi="Times New Roman" w:cs="Times New Roman"/>
          <w:sz w:val="28"/>
          <w:szCs w:val="28"/>
        </w:rPr>
        <w:t xml:space="preserve">- </w:t>
      </w:r>
      <w:r w:rsidRPr="002E293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2E2934">
        <w:rPr>
          <w:rFonts w:ascii="Times New Roman" w:hAnsi="Times New Roman" w:cs="Times New Roman"/>
          <w:i/>
          <w:sz w:val="28"/>
          <w:szCs w:val="28"/>
          <w:lang w:val="en-US"/>
        </w:rPr>
        <w:t>Shevkin</w:t>
      </w:r>
      <w:proofErr w:type="spellEnd"/>
      <w:r w:rsidRPr="002E293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2E293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2E2934">
        <w:rPr>
          <w:rFonts w:ascii="Times New Roman" w:hAnsi="Times New Roman" w:cs="Times New Roman"/>
          <w:i/>
          <w:sz w:val="28"/>
          <w:szCs w:val="28"/>
        </w:rPr>
        <w:t>.</w:t>
      </w:r>
      <w:r w:rsidRPr="002E2934">
        <w:rPr>
          <w:rStyle w:val="esummary11"/>
          <w:rFonts w:ascii="Times New Roman" w:hAnsi="Times New Roman" w:cs="Times New Roman"/>
          <w:sz w:val="28"/>
          <w:szCs w:val="28"/>
        </w:rPr>
        <w:t>Задачи школьных математических олимпиад.       Дидактический материал к УМК Никольского.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19" w:tgtFrame="_parent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http://www.abitu.ru/start/about.esp</w:t>
        </w:r>
      </w:hyperlink>
      <w:r w:rsidRPr="002E2934">
        <w:rPr>
          <w:rFonts w:ascii="Times New Roman" w:hAnsi="Times New Roman" w:cs="Times New Roman"/>
          <w:sz w:val="28"/>
          <w:szCs w:val="28"/>
        </w:rPr>
        <w:t xml:space="preserve"> (программа «Юниор – старт в науку»);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hyperlink r:id="rId20" w:tgtFrame="_parent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http://vernadsky.dnttm.ru</w:t>
        </w:r>
        <w:r w:rsidRPr="002E293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sz w:val="28"/>
          <w:szCs w:val="28"/>
        </w:rPr>
        <w:t xml:space="preserve"> (конкурс им. Вернадского);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hyperlink r:id="rId21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http://www.step-into-the-future.ru/</w:t>
        </w:r>
      </w:hyperlink>
      <w:r w:rsidRPr="002E2934">
        <w:rPr>
          <w:rFonts w:ascii="Times New Roman" w:hAnsi="Times New Roman" w:cs="Times New Roman"/>
          <w:sz w:val="28"/>
          <w:szCs w:val="28"/>
        </w:rPr>
        <w:t>(программа «Шаг в будущее)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Style w:val="esummary11"/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http://www.mccme.ru/olympiads/mmo/</w:t>
        </w:r>
      </w:hyperlink>
      <w:r w:rsidRPr="002E2934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Pr="002E2934">
        <w:rPr>
          <w:rStyle w:val="esummary11"/>
          <w:rFonts w:ascii="Times New Roman" w:hAnsi="Times New Roman" w:cs="Times New Roman"/>
          <w:sz w:val="28"/>
          <w:szCs w:val="28"/>
        </w:rPr>
        <w:t>Московский центр непрерывного математического образования. Московские математические олимпиады. Задачи окружных туров олимпиады для школьников 5-11 классов начиная с 2000 года. Задачи городских туров олимпиады для школьников 8-11 классов начиная с 1999 года. Все задачи с подробными решениями и ответами. Новости олимпиады. Победители и призеры олимпиад. Статистика.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3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http://olympiads.mccme.ru/regata</w:t>
        </w:r>
        <w:r w:rsidRPr="002E293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E2934">
        <w:rPr>
          <w:rFonts w:ascii="Times New Roman" w:hAnsi="Times New Roman" w:cs="Times New Roman"/>
          <w:bCs/>
          <w:iCs/>
          <w:sz w:val="28"/>
          <w:szCs w:val="28"/>
        </w:rPr>
        <w:t>- математические регаты.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4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http://olympiads.mccme.ru/matboi/</w:t>
        </w:r>
      </w:hyperlink>
      <w:r w:rsidRPr="002E2934">
        <w:rPr>
          <w:rFonts w:ascii="Times New Roman" w:hAnsi="Times New Roman" w:cs="Times New Roman"/>
          <w:bCs/>
          <w:iCs/>
          <w:sz w:val="28"/>
          <w:szCs w:val="28"/>
        </w:rPr>
        <w:t xml:space="preserve"> - Математический турнир математических боев.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5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http://olympiads.mccme.ru/</w:t>
        </w:r>
      </w:hyperlink>
      <w:r w:rsidRPr="002E2934">
        <w:rPr>
          <w:rFonts w:ascii="Times New Roman" w:hAnsi="Times New Roman" w:cs="Times New Roman"/>
          <w:i/>
          <w:color w:val="0000FF"/>
          <w:sz w:val="28"/>
          <w:szCs w:val="28"/>
        </w:rPr>
        <w:t>turlom</w:t>
      </w:r>
      <w:r w:rsidRPr="002E2934">
        <w:rPr>
          <w:rFonts w:ascii="Times New Roman" w:hAnsi="Times New Roman" w:cs="Times New Roman"/>
          <w:bCs/>
          <w:iCs/>
          <w:sz w:val="28"/>
          <w:szCs w:val="28"/>
        </w:rPr>
        <w:t xml:space="preserve"> – Турнир имени М.В.Ломоносова.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6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http://kyat.mccme.ru/</w:t>
        </w:r>
      </w:hyperlink>
      <w:r w:rsidRPr="002E2934">
        <w:rPr>
          <w:rFonts w:ascii="Times New Roman" w:hAnsi="Times New Roman" w:cs="Times New Roman"/>
          <w:bCs/>
          <w:iCs/>
          <w:sz w:val="28"/>
          <w:szCs w:val="28"/>
        </w:rPr>
        <w:t xml:space="preserve"> - Научно-популярный физико-математический журнал «Квант».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7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http://abitu.ru/distance/zftshl.html</w:t>
        </w:r>
      </w:hyperlink>
      <w:r w:rsidRPr="002E2934">
        <w:rPr>
          <w:rFonts w:ascii="Times New Roman" w:hAnsi="Times New Roman" w:cs="Times New Roman"/>
          <w:bCs/>
          <w:iCs/>
          <w:sz w:val="28"/>
          <w:szCs w:val="28"/>
        </w:rPr>
        <w:t>- Заочная физико-математическая школа при МФТИ.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8" w:history="1">
        <w:r w:rsidRPr="002E2934">
          <w:rPr>
            <w:rStyle w:val="a3"/>
            <w:rFonts w:ascii="Times New Roman" w:hAnsi="Times New Roman" w:cs="Times New Roman"/>
            <w:i/>
            <w:sz w:val="28"/>
            <w:szCs w:val="28"/>
          </w:rPr>
          <w:t>http://attend.to/dooi</w:t>
        </w:r>
      </w:hyperlink>
      <w:r w:rsidRPr="002E2934">
        <w:rPr>
          <w:rFonts w:ascii="Times New Roman" w:hAnsi="Times New Roman" w:cs="Times New Roman"/>
          <w:bCs/>
          <w:iCs/>
          <w:sz w:val="28"/>
          <w:szCs w:val="28"/>
        </w:rPr>
        <w:t>- Дистанционные олимпиады.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Style w:val="esummary11"/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2E2934">
          <w:rPr>
            <w:rStyle w:val="eid1"/>
            <w:rFonts w:ascii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http://aimakarov.chat.ru/school/school.html</w:t>
        </w:r>
      </w:hyperlink>
      <w:r w:rsidRPr="002E2934">
        <w:rPr>
          <w:rFonts w:ascii="Times New Roman" w:hAnsi="Times New Roman" w:cs="Times New Roman"/>
          <w:sz w:val="28"/>
          <w:szCs w:val="28"/>
        </w:rPr>
        <w:t xml:space="preserve">- </w:t>
      </w:r>
      <w:r w:rsidRPr="002E2934">
        <w:rPr>
          <w:rStyle w:val="cname1"/>
          <w:rFonts w:ascii="Times New Roman" w:hAnsi="Times New Roman" w:cs="Times New Roman"/>
          <w:sz w:val="28"/>
          <w:szCs w:val="28"/>
        </w:rPr>
        <w:t xml:space="preserve">Школьные и районные математические олимпиады в Новосибирске. </w:t>
      </w:r>
      <w:r w:rsidRPr="002E2934">
        <w:rPr>
          <w:rStyle w:val="esummary11"/>
          <w:rFonts w:ascii="Times New Roman" w:hAnsi="Times New Roman" w:cs="Times New Roman"/>
          <w:sz w:val="28"/>
          <w:szCs w:val="28"/>
        </w:rPr>
        <w:t>Задачи для 3-11 классов с 1998 года по настоящее время.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Style w:val="esummary11"/>
          <w:rFonts w:ascii="Times New Roman" w:hAnsi="Times New Roman" w:cs="Times New Roman"/>
          <w:sz w:val="28"/>
          <w:szCs w:val="28"/>
        </w:rPr>
        <w:t xml:space="preserve"> Без решений. Раздел занимательных и веселых задач.</w:t>
      </w:r>
      <w:r w:rsidRPr="002E293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Style w:val="esummary11"/>
          <w:rFonts w:ascii="Times New Roman" w:hAnsi="Times New Roman" w:cs="Times New Roman"/>
          <w:sz w:val="28"/>
          <w:szCs w:val="28"/>
        </w:rPr>
        <w:t> </w:t>
      </w:r>
      <w:hyperlink r:id="rId30" w:tgtFrame="_blank" w:history="1">
        <w:r w:rsidRPr="002E2934">
          <w:rPr>
            <w:rStyle w:val="eid1"/>
            <w:rFonts w:ascii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http://zaba.ru/</w:t>
        </w:r>
      </w:hyperlink>
      <w:r w:rsidRPr="002E2934">
        <w:rPr>
          <w:rFonts w:ascii="Times New Roman" w:hAnsi="Times New Roman" w:cs="Times New Roman"/>
          <w:b/>
          <w:bCs/>
          <w:sz w:val="28"/>
          <w:szCs w:val="28"/>
        </w:rPr>
        <w:t xml:space="preserve">  - </w:t>
      </w:r>
      <w:r w:rsidRPr="002E2934">
        <w:rPr>
          <w:rStyle w:val="cname1"/>
          <w:rFonts w:ascii="Times New Roman" w:hAnsi="Times New Roman" w:cs="Times New Roman"/>
          <w:sz w:val="28"/>
          <w:szCs w:val="28"/>
        </w:rPr>
        <w:t xml:space="preserve">Олимпиадные задачи по математике: база данных. </w:t>
      </w:r>
      <w:r w:rsidRPr="002E2934">
        <w:rPr>
          <w:rStyle w:val="esummary11"/>
          <w:rFonts w:ascii="Times New Roman" w:hAnsi="Times New Roman" w:cs="Times New Roman"/>
          <w:sz w:val="28"/>
          <w:szCs w:val="28"/>
        </w:rPr>
        <w:t>Около 8000 задач школьных, региональных, всероссийских и международных конкурсов, олимпиад и турниров по математике. Многие задачи с ответами, указаниями, решениями. До 2001 года (включительно). Возможности поиска.</w:t>
      </w:r>
      <w:r w:rsidRPr="002E293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E2934" w:rsidRPr="002E2934" w:rsidRDefault="002E2934" w:rsidP="002E2934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934">
        <w:rPr>
          <w:rStyle w:val="eid1"/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 </w:t>
      </w:r>
      <w:hyperlink r:id="rId31" w:history="1">
        <w:r w:rsidRPr="002E2934">
          <w:rPr>
            <w:rStyle w:val="eid1"/>
            <w:rFonts w:ascii="Times New Roman" w:hAnsi="Times New Roman" w:cs="Times New Roman"/>
            <w:bCs/>
            <w:i/>
            <w:color w:val="0000FF"/>
            <w:sz w:val="28"/>
            <w:szCs w:val="28"/>
            <w:u w:val="single"/>
          </w:rPr>
          <w:t>http://homepages.compuserve.de/chasluebeck/matemat/task1.htm</w:t>
        </w:r>
      </w:hyperlink>
      <w:r w:rsidRPr="002E293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E2934">
        <w:rPr>
          <w:rStyle w:val="cname1"/>
          <w:rFonts w:ascii="Times New Roman" w:hAnsi="Times New Roman" w:cs="Times New Roman"/>
          <w:sz w:val="28"/>
          <w:szCs w:val="28"/>
        </w:rPr>
        <w:t>Задачи некоторых математических олимпиад и турниров</w:t>
      </w:r>
      <w:r w:rsidRPr="002E293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2934">
        <w:rPr>
          <w:rStyle w:val="esummary11"/>
          <w:rFonts w:ascii="Times New Roman" w:hAnsi="Times New Roman" w:cs="Times New Roman"/>
          <w:sz w:val="28"/>
          <w:szCs w:val="28"/>
        </w:rPr>
        <w:t xml:space="preserve">Задания региональных (Москва, Урал, Луганск, Волгоград и др.) и других (МФТИ, </w:t>
      </w:r>
      <w:proofErr w:type="spellStart"/>
      <w:r w:rsidRPr="002E2934">
        <w:rPr>
          <w:rStyle w:val="esummary11"/>
          <w:rFonts w:ascii="Times New Roman" w:hAnsi="Times New Roman" w:cs="Times New Roman"/>
          <w:sz w:val="28"/>
          <w:szCs w:val="28"/>
        </w:rPr>
        <w:t>Соросовская</w:t>
      </w:r>
      <w:proofErr w:type="spellEnd"/>
      <w:r w:rsidRPr="002E2934">
        <w:rPr>
          <w:rStyle w:val="esummary11"/>
          <w:rFonts w:ascii="Times New Roman" w:hAnsi="Times New Roman" w:cs="Times New Roman"/>
          <w:sz w:val="28"/>
          <w:szCs w:val="28"/>
        </w:rPr>
        <w:t xml:space="preserve"> и т.д.) олимпиад по математике, а также математических турниров (Ломоносовские игры).</w:t>
      </w:r>
      <w:proofErr w:type="gramEnd"/>
      <w:r w:rsidRPr="002E2934">
        <w:rPr>
          <w:rStyle w:val="esummary11"/>
          <w:rFonts w:ascii="Times New Roman" w:hAnsi="Times New Roman" w:cs="Times New Roman"/>
          <w:sz w:val="28"/>
          <w:szCs w:val="28"/>
        </w:rPr>
        <w:t xml:space="preserve"> Для 6-11 классов. Указания и решения доступны зарегистрированным пользователям.</w:t>
      </w:r>
      <w:r w:rsidRPr="002E2934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2E2934" w:rsidRPr="002E2934" w:rsidRDefault="002E2934" w:rsidP="002E293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934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D6838" w:rsidRPr="002E2934" w:rsidRDefault="001D6838" w:rsidP="001D6838">
      <w:pPr>
        <w:rPr>
          <w:rFonts w:ascii="Times New Roman" w:hAnsi="Times New Roman" w:cs="Times New Roman"/>
          <w:sz w:val="28"/>
          <w:szCs w:val="28"/>
        </w:rPr>
      </w:pPr>
    </w:p>
    <w:p w:rsidR="001D6838" w:rsidRDefault="001D6838" w:rsidP="001D6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6838" w:rsidRDefault="001D6838" w:rsidP="001D6838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F4794" w:rsidRDefault="006F4794" w:rsidP="001D6838">
      <w:pPr>
        <w:spacing w:after="0" w:line="240" w:lineRule="auto"/>
        <w:jc w:val="center"/>
      </w:pPr>
    </w:p>
    <w:sectPr w:rsidR="006F4794" w:rsidSect="004073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FFFFFFFE"/>
    <w:multiLevelType w:val="singleLevel"/>
    <w:tmpl w:val="C9E601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7B2DF2"/>
    <w:multiLevelType w:val="hybridMultilevel"/>
    <w:tmpl w:val="07406112"/>
    <w:lvl w:ilvl="0" w:tplc="6C46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B1859"/>
    <w:multiLevelType w:val="hybridMultilevel"/>
    <w:tmpl w:val="75D02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FA04F9E"/>
    <w:multiLevelType w:val="hybridMultilevel"/>
    <w:tmpl w:val="5F4C3A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D671E"/>
    <w:multiLevelType w:val="hybridMultilevel"/>
    <w:tmpl w:val="8168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F7334"/>
    <w:multiLevelType w:val="hybridMultilevel"/>
    <w:tmpl w:val="ADBC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9338F"/>
    <w:multiLevelType w:val="hybridMultilevel"/>
    <w:tmpl w:val="9F2E4344"/>
    <w:lvl w:ilvl="0" w:tplc="59162948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B5C76"/>
    <w:multiLevelType w:val="hybridMultilevel"/>
    <w:tmpl w:val="B02E62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713DF"/>
    <w:multiLevelType w:val="hybridMultilevel"/>
    <w:tmpl w:val="03D2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838"/>
    <w:rsid w:val="001D6838"/>
    <w:rsid w:val="002E2934"/>
    <w:rsid w:val="00351075"/>
    <w:rsid w:val="00407373"/>
    <w:rsid w:val="006F4794"/>
    <w:rsid w:val="00C4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4"/>
  </w:style>
  <w:style w:type="paragraph" w:styleId="1">
    <w:name w:val="heading 1"/>
    <w:basedOn w:val="a"/>
    <w:next w:val="a"/>
    <w:link w:val="10"/>
    <w:uiPriority w:val="9"/>
    <w:qFormat/>
    <w:rsid w:val="001D6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D6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38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D6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68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6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68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683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8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semiHidden/>
    <w:unhideWhenUsed/>
    <w:rsid w:val="001D68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6838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1D683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D6838"/>
    <w:rPr>
      <w:rFonts w:ascii="Arial" w:eastAsia="Times New Roman" w:hAnsi="Arial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838"/>
  </w:style>
  <w:style w:type="paragraph" w:styleId="a9">
    <w:name w:val="Title"/>
    <w:basedOn w:val="a"/>
    <w:link w:val="aa"/>
    <w:qFormat/>
    <w:rsid w:val="001D68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D6838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semiHidden/>
    <w:unhideWhenUsed/>
    <w:rsid w:val="001D68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D6838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Body Text Indent"/>
    <w:basedOn w:val="a"/>
    <w:link w:val="ae"/>
    <w:unhideWhenUsed/>
    <w:rsid w:val="001D68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D6838"/>
  </w:style>
  <w:style w:type="paragraph" w:styleId="21">
    <w:name w:val="Body Text 2"/>
    <w:basedOn w:val="a"/>
    <w:link w:val="210"/>
    <w:uiPriority w:val="99"/>
    <w:semiHidden/>
    <w:unhideWhenUsed/>
    <w:rsid w:val="001D68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6838"/>
  </w:style>
  <w:style w:type="paragraph" w:styleId="23">
    <w:name w:val="Body Text Indent 2"/>
    <w:basedOn w:val="a"/>
    <w:link w:val="24"/>
    <w:semiHidden/>
    <w:unhideWhenUsed/>
    <w:rsid w:val="001D683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D68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10"/>
    <w:uiPriority w:val="99"/>
    <w:semiHidden/>
    <w:unhideWhenUsed/>
    <w:rsid w:val="001D68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683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1D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83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D6838"/>
    <w:pPr>
      <w:ind w:left="720"/>
      <w:contextualSpacing/>
    </w:pPr>
  </w:style>
  <w:style w:type="paragraph" w:customStyle="1" w:styleId="af2">
    <w:name w:val="Стиль после центра"/>
    <w:basedOn w:val="a"/>
    <w:next w:val="a"/>
    <w:rsid w:val="001D683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задвтекс"/>
    <w:basedOn w:val="a"/>
    <w:rsid w:val="001D683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uiPriority w:val="99"/>
    <w:rsid w:val="001D683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1D683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D68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Базовый"/>
    <w:rsid w:val="001D6838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af5">
    <w:name w:val="Placeholder Text"/>
    <w:basedOn w:val="a0"/>
    <w:uiPriority w:val="99"/>
    <w:semiHidden/>
    <w:rsid w:val="001D6838"/>
    <w:rPr>
      <w:color w:val="80808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1D6838"/>
    <w:rPr>
      <w:sz w:val="16"/>
      <w:szCs w:val="1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D6838"/>
  </w:style>
  <w:style w:type="character" w:customStyle="1" w:styleId="FontStyle14">
    <w:name w:val="Font Style14"/>
    <w:basedOn w:val="a0"/>
    <w:uiPriority w:val="99"/>
    <w:rsid w:val="001D683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1D683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1D683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esummary11">
    <w:name w:val="esummary11"/>
    <w:basedOn w:val="a0"/>
    <w:rsid w:val="001D6838"/>
  </w:style>
  <w:style w:type="character" w:customStyle="1" w:styleId="eid1">
    <w:name w:val="eid1"/>
    <w:basedOn w:val="a0"/>
    <w:rsid w:val="001D6838"/>
  </w:style>
  <w:style w:type="character" w:customStyle="1" w:styleId="cname1">
    <w:name w:val="cname1"/>
    <w:basedOn w:val="a0"/>
    <w:rsid w:val="001D6838"/>
  </w:style>
  <w:style w:type="table" w:styleId="af6">
    <w:name w:val="Table Grid"/>
    <w:basedOn w:val="a1"/>
    <w:uiPriority w:val="59"/>
    <w:rsid w:val="001D68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2E2934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E2934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customStyle="1" w:styleId="Default">
    <w:name w:val="Default"/>
    <w:rsid w:val="002E29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profile.edu.ru/" TargetMode="External"/><Relationship Id="rId18" Type="http://schemas.openxmlformats.org/officeDocument/2006/relationships/hyperlink" Target="http://www.shevkin.ru/" TargetMode="External"/><Relationship Id="rId26" Type="http://schemas.openxmlformats.org/officeDocument/2006/relationships/hyperlink" Target="http://kyat.mccm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ep-into-the-future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profile-edu.ru/" TargetMode="External"/><Relationship Id="rId17" Type="http://schemas.openxmlformats.org/officeDocument/2006/relationships/hyperlink" Target="http://www.intellecctntre.ru/" TargetMode="External"/><Relationship Id="rId25" Type="http://schemas.openxmlformats.org/officeDocument/2006/relationships/hyperlink" Target="http://olympiads.mccme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ternet-scool.ru" TargetMode="External"/><Relationship Id="rId20" Type="http://schemas.openxmlformats.org/officeDocument/2006/relationships/hyperlink" Target="http://vernadsky.dnttm.ru/" TargetMode="External"/><Relationship Id="rId29" Type="http://schemas.openxmlformats.org/officeDocument/2006/relationships/hyperlink" Target="http://aimakarov.chat.ru/school/school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olympiads.mccme.ru/matboi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olympiads.mccme.ru/regata/" TargetMode="External"/><Relationship Id="rId28" Type="http://schemas.openxmlformats.org/officeDocument/2006/relationships/hyperlink" Target="http://attend.to/dooi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www.abitu.ru/start/about.esp" TargetMode="External"/><Relationship Id="rId31" Type="http://schemas.openxmlformats.org/officeDocument/2006/relationships/hyperlink" Target="http://homepages.compuserve.de/chasluebeck/matemat/task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mccme.ru/olympiads/mmo/" TargetMode="External"/><Relationship Id="rId27" Type="http://schemas.openxmlformats.org/officeDocument/2006/relationships/hyperlink" Target="http://abitu.ru/distance/zftshl.html" TargetMode="External"/><Relationship Id="rId30" Type="http://schemas.openxmlformats.org/officeDocument/2006/relationships/hyperlink" Target="http://zab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70FF-020E-4804-BFFC-3F42873D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2017-10-01T05:11:00Z</dcterms:created>
  <dcterms:modified xsi:type="dcterms:W3CDTF">2017-10-01T05:59:00Z</dcterms:modified>
</cp:coreProperties>
</file>