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46" w:rsidRPr="00235CC9" w:rsidRDefault="00757946" w:rsidP="0075794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CC9"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общеобразовательное учреждение</w:t>
      </w:r>
    </w:p>
    <w:p w:rsidR="00757946" w:rsidRPr="00235CC9" w:rsidRDefault="00757946" w:rsidP="0075794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C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Петровская средняя общеобразовательная школа  </w:t>
      </w:r>
    </w:p>
    <w:p w:rsidR="00757946" w:rsidRPr="00757946" w:rsidRDefault="00757946" w:rsidP="0075794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35CC9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дошкольное образование</w:t>
      </w: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57946" w:rsidRDefault="003C1E60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Мастер-класс </w:t>
      </w:r>
    </w:p>
    <w:p w:rsidR="00757946" w:rsidRDefault="003C1E60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"ИСПОЛЬЗОВАНИЕ ПРИЕМОВ МНЕМОТЕХНИКИ </w:t>
      </w:r>
      <w:proofErr w:type="gramStart"/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C1E60" w:rsidRDefault="003C1E60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  <w:proofErr w:type="gramStart"/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РАЗВИТИИ</w:t>
      </w:r>
      <w:proofErr w:type="gramEnd"/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РЕЧИ ДЕТЕЙ</w:t>
      </w:r>
      <w:r w:rsidRPr="00C041D1"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  <w:t>"</w:t>
      </w: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757946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Default="00757946" w:rsidP="00C041D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</w:p>
    <w:p w:rsidR="00757946" w:rsidRPr="00757946" w:rsidRDefault="00757946" w:rsidP="00757946">
      <w:pPr>
        <w:spacing w:before="204" w:after="204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946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Подготовила: воспитатель Степанова</w:t>
      </w:r>
      <w:proofErr w:type="gramStart"/>
      <w:r w:rsidRPr="0075794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Pr="00757946">
        <w:rPr>
          <w:rFonts w:ascii="Times New Roman" w:eastAsia="Times New Roman" w:hAnsi="Times New Roman" w:cs="Times New Roman"/>
          <w:color w:val="111111"/>
          <w:sz w:val="28"/>
          <w:szCs w:val="28"/>
        </w:rPr>
        <w:t>Н.В.</w:t>
      </w:r>
    </w:p>
    <w:p w:rsidR="003C1E60" w:rsidRPr="00757946" w:rsidRDefault="00757946" w:rsidP="00757946">
      <w:pPr>
        <w:spacing w:before="204" w:after="204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7946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первая квалификационная категори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3C1E60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757946" w:rsidRDefault="00757946" w:rsidP="0075794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Мастер-класс </w:t>
      </w:r>
    </w:p>
    <w:p w:rsidR="00757946" w:rsidRDefault="00757946" w:rsidP="0075794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"ИСПОЛЬЗОВАНИЕ ПРИЕМОВ МНЕМОТЕХНИКИ </w:t>
      </w:r>
      <w:proofErr w:type="gramStart"/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57946" w:rsidRDefault="00757946" w:rsidP="0075794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</w:pPr>
      <w:proofErr w:type="gramStart"/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РАЗВИТИИ</w:t>
      </w:r>
      <w:proofErr w:type="gramEnd"/>
      <w:r w:rsidRPr="007579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РЕЧИ ДЕТЕЙ</w:t>
      </w:r>
      <w:r w:rsidRPr="00C041D1">
        <w:rPr>
          <w:rFonts w:ascii="Times New Roman" w:eastAsia="Times New Roman" w:hAnsi="Times New Roman" w:cs="Times New Roman"/>
          <w:kern w:val="36"/>
          <w:sz w:val="48"/>
          <w:szCs w:val="30"/>
          <w:lang w:eastAsia="ru-RU"/>
        </w:rPr>
        <w:t>"</w:t>
      </w:r>
    </w:p>
    <w:p w:rsidR="00757946" w:rsidRDefault="00757946" w:rsidP="003C1E60">
      <w:pPr>
        <w:shd w:val="clear" w:color="auto" w:fill="FFFFFF"/>
        <w:spacing w:after="0" w:line="192" w:lineRule="atLeast"/>
        <w:textAlignment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C1E60" w:rsidRPr="00C041D1" w:rsidRDefault="0093554C" w:rsidP="003C1E60">
      <w:pPr>
        <w:shd w:val="clear" w:color="auto" w:fill="FFFFFF"/>
        <w:spacing w:after="0" w:line="192" w:lineRule="atLeast"/>
        <w:textAlignment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Цель: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 передача накопленного опыта по развитию связной речи дошкольников приемами мнемотехники.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Задачи: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формировать умение использовать педагогами мнемотехнические приёмы в работе по развитию грамматически правильной речи дошкольников;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повышать компетентность, активизацию исследовательской позиции участников мастер-класса;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обобщать, распространять практические рекомендации по данной проблеме;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развивать основные психические процессы - память, внимание, образное мышление;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способствовать развитию творческих способностей, умению самим составлять схемы и воспроизводить их;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создавать условия, способствующие взаимодействию и сотрудничеству педагогов.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Прогнозируемый результат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: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получение педагогами представления о методике работы по развитию речи приемами мнемотехники.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Материалы и оборудование: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  <w:proofErr w:type="spell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мнемотаблицы</w:t>
      </w:r>
      <w:proofErr w:type="spell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, коллаж «Дельфин», тактильные дощечки, клей, кисти, фломастеры, тарелки, салфетки, шариковые ручки, листы А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4</w:t>
      </w:r>
      <w:proofErr w:type="gram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, текст стихотворения, музыка (релаксация).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C1E60" w:rsidRPr="00C041D1" w:rsidRDefault="003C1E60" w:rsidP="003C1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мастер – класса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Здравствуйте, уважаемые коллеги!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Я рада нашей встрече!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Прошу ответить мне словами: да или нет.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Деток вы любите? (Да)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Пришли вы на мастер-класс,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Сил совсем нет,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Вам лекции хочется слушать здесь? (Нет)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Я вас понимаю…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Как быть нам друзья?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Проблемы детей решать нужно нам? (Да)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Дайте мне тогда ответ: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Помочь откажетесь мне? (Нет)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Последнее спрошу у вас я: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Активными все будете? (Да)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Знаю, знаю наперед -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Вы смекалистый народ.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Итак, с прекрасным настроением и позитивными эмоциями мы начинаем мастер-класс.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Как вы думаете, почему некоторые дети, которым трудно дается запоминание стихотворений и правил, так легко и быстро запоминают сюжеты кинофильмов и мультфильмов? Замечали ли вы, что после объяснения материала занятия одни дети помнят, о чем шла речь, а другие забыли? А слушали-то, в общем, внимательно! И как найти нечто, похожее на крючок, способный зацепить знания и удержать их в памяти ребенка? Что же может удержать внимание и сделать процесс запоминания простым и непринуждённым? Здесь на помощь приходят сюжетные картинки.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А чтобы помочь детям овладеть связной речью и облегчить этот процесс, </w:t>
      </w:r>
      <w:r w:rsidRPr="00C041D1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мною 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используется приемы мнемотехники.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Мнемотехнику в дошкольной педагогике называют по-разному</w:t>
      </w:r>
      <w:r w:rsidR="00880D45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сенсорно-графическими </w:t>
      </w:r>
      <w:proofErr w:type="spell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схемами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,п</w:t>
      </w:r>
      <w:proofErr w:type="gram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редметно-схематическими</w:t>
      </w:r>
      <w:proofErr w:type="spell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моделями, </w:t>
      </w:r>
      <w:r w:rsidR="00880D45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блоками-квадратами, 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– коллажем, схемой составления рассказа.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Мнемотехника - это система методов и приёмов, обеспечивающая успешное и эффективное запоминание информации</w:t>
      </w: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 </w:t>
      </w:r>
      <w:r w:rsidR="00880D45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Н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а каждое слово или словосочетание придумывается 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картинка</w:t>
      </w:r>
      <w:proofErr w:type="gram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весь текст зарисовывается схематически.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Схемы служат зрительным планом, помогающим ребенку воссоздать 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услышанное</w:t>
      </w:r>
      <w:proofErr w:type="gram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Такие карточки, схемы-опоры или </w:t>
      </w:r>
      <w:proofErr w:type="spell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мнемотаблицы</w:t>
      </w:r>
      <w:proofErr w:type="spell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очень эффективно используют логопеды.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Педагоги и родители, занимающиеся с детьми, также могут использовать </w:t>
      </w:r>
      <w:proofErr w:type="spell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мнемотаблицы</w:t>
      </w:r>
      <w:proofErr w:type="spell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 обучении пересказу и составлению рассказов, при загадывании загадок, при заучивании пословиц, поговорок и стихотворений наизусть.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spell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Мнемотаблицы</w:t>
      </w:r>
      <w:proofErr w:type="spell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: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являются дидактическим материалом по развитию речи;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их можно использовать для пополнения словарного запаса;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применять при обучении пересказу и составлению рассказов, заучивании наизусть.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Уважаемые коллеги! Сегодня во время проведения мастер-класса мы вместе постараемся по-новому взглянуть на выбор методов и приемов </w:t>
      </w:r>
      <w:r w:rsidR="00880D45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мнемотехники при организации образовательной деятельности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. Представленный мною метод может эффективно использоваться в развитии связной речи дошкольников. Использование этого метода значительно сокращает время обучения и одновременно решает задачи, направленные на развитие памяти, внимания, образного мышления и конечно развитие речи.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Практикум. Привлечение слушателей к ходу мастер-класса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Уважаемые участники, я предлагаю вам разделиться на 3 команды по 2 человека. Затем каждой команде будет предложено свое задание.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Мнемотехника многофункциональна. На основе таблиц можно создать разнообразные дидактические игры, развивать мелкую моторику рук при частичном или полном графическом воспроизведении, составлять рассказы и описательные загадки.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 творческая группа.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Составление </w:t>
      </w:r>
      <w:proofErr w:type="spellStart"/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мнемотаблицы</w:t>
      </w:r>
      <w:proofErr w:type="spellEnd"/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для заучивания стихотворения по предложенному тексту.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proofErr w:type="spellStart"/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Мнемотаблицы</w:t>
      </w:r>
      <w:proofErr w:type="spellEnd"/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особенно 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эффективны</w:t>
      </w:r>
      <w:proofErr w:type="gram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 заучивании стихотворений.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 Я хочу показать вам технологию заучивания стихотворений, которая показала свою эффективность в работе с детьми.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Пример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: На дворе звенит капель,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По полям бежит ручей,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На дорогах лужи. Скоро выйдут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Муравьи после зимней стужи.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Пробирается медведь 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сквозь</w:t>
      </w:r>
      <w:proofErr w:type="gramEnd"/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Лесной валежник, стали птицы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Песни петь, и зацвел подснежник.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С.Я.Маршак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(На доске схематически зарисовывает сам педагог.)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Предлагаю и вам апробировать данный метод на себе.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весенней проталинке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(Татьяна </w:t>
      </w:r>
      <w:proofErr w:type="spellStart"/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Гусарова</w:t>
      </w:r>
      <w:proofErr w:type="spellEnd"/>
      <w:r w:rsidRPr="00C041D1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На проталинке жучок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Грел на солнышке бочок,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Вскоре вылез червячок,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А за ним и паучок.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Солнце скрылось за горой,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И отправились домой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И жучок, и червячок,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И, конечно, паучок.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На проталинке опять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Завтра будут загорать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Жук, червяк и паучок…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Будут греть другой бочок.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Вывод: 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овладении приемами работы с </w:t>
      </w:r>
      <w:proofErr w:type="spell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мнемотаблицами</w:t>
      </w:r>
      <w:proofErr w:type="spell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мы не только заучиваем стихотворение наизусть, но и тем самым развиваем и 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речь</w:t>
      </w:r>
      <w:proofErr w:type="gram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основные психические процессы - память, внимание, образное мышление. Мнемотехника помогает сделать процесс запоминания стихотворений в нашем случае более простым, интересным, творческим</w:t>
      </w: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 творческая группа.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Я в своей работе по развитию речи у детей использую приём мнемотехники – коллажи.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Коллаж представляет собой некий зрительный план того, о чём или о ком будет рассказ. При этом ребёнок, рассказывая, не просто опирается на зрительный образ, а устанавливает ассоциативные связи между предметами или картинками. Содержание коллажа может быть разнообразным: это картинки, модели, буквы, цифры, геометрические фигуры, наклеенные на лист.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Уважаемые коллеги, посмотрите, какая необычная картинка. Это коллаж.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Что можно сделать с помощью этого коллажа?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Все: Рассказать о дельфине.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Давайте установим ассоциативные связи.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Корабль – дельфины хорошо плавают.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Очки – у дельфинов острое зрение.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Радиоприёмник – у дельфинов хороший слух.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Книга – дельфины очень умные животные.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Попугай – дельфины умеют разговаривать, но их язык нам не понятен.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Рыба – дельфины питаются рыбой.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Молоко – самки дельфинов кормят своих детёнышей молоком.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Дети – дельфины очень любят детей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Мяч и обруч – дельфины выступают в дельфинариях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Море – дельфины – морские животные.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Буква «Д» - дельфины.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Педагог совместно с присутствующими проговаривает рассказ, при этом указывает на картинки коллажа, а все вспоминают ассоциативные связи.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Примерный рассказ.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Дельфины – это морские животные. Они умеют очень хорошо плавать. У дельфинов острое зрение, хороший слух и они отлично ориентируются в пространстве. Дельфины – умные животные, они умеют разговаривать, но их язык нам не понятен. Дельфины питаются рыбой. Самка кормит своих детёнышей молоком. Дельфины любят детей, выступают на представлениях в дельфинариях. Они умеют играть с мячом и обручем.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Вывод: Использование коллажа в процессе развития связной речи позволяет решать одновременно несколько задач: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формировать навык составления описательного рассказа;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развивать навык установления ассоциативных связей;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развивать память;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обогащать словарь детей;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- развивать представления об окружающей действительности.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 творческая группа.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Огромное значение для развития ребенка с самого маленького возраста имеют тактильные ощущения. Рука, пальцы, ладошки ребёнка – едва ли не главные органы, приводящие в движение механизм мыслительной деятельности детей. В работе с дошкольниками я использую тактильные дощечки.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Основа работы с тактильными дощечками – развитие тактильной памяти, развитие восприятия окружающего мира, развитие воображения, фантазии, речи, умения выражать словами свои ощущения от прикосновения.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Пример: рассказ и изготовленные дощечки.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Уважаемые коллеги, предлагаю вам изготовить тактильные дощечки и составить по ним небольшой рассказ! Присаживайтесь за столы. Вам необходимо приклеить выбранный материал на дощечки. В зависимости от материала вы должны намазать дощечку по контуру или сам материал.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Приступайте к работе (музыка). 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Сам педагог тоже делает, только из бумаги</w:t>
      </w: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(Жила девочка Маша.</w:t>
      </w:r>
      <w:proofErr w:type="gramEnd"/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Наступило лето. Маша взяла плетеную корзину и пошла в лес за брусникой. Сначала путь ее проходил по густой, мягкой траве. Затем Маша прошла по бревенчатому мостику, и оказалось около болота. А вот и душистая, круглая брусника. </w:t>
      </w:r>
      <w:proofErr w:type="gramStart"/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Набрала Маша полную корзину и довольная вернулась домой.)</w:t>
      </w:r>
      <w:proofErr w:type="gramEnd"/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Кто закончил работу, придумайте рассказ, основываясь на тактильные ощущения.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А сейчас, уважаемые коллеги, я предлагаю рассказать свой рассказ.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Вывод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. Через работу с тактильными дощечками мы обогащаем чувственную сторону речи, которая сказывается на развитии речевой системы в целом: в накоплении словаря, понимании смысловой стороны речи и функционального назначения слова, и даже в овладении грамматическим строем речи, развитии связной речи, в усвоении выразительных средств.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Подведение итогов: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Таким образом, с помощью приемов мнемотехники удается достичь следующих результатов: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у детей увеличивается круг знаний об окружающем мире;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появляется желание пересказывать тексты, придумывать интересные истории;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появляется интерес к заучиванию стихов;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словарный запас выходит на более высокий уровень;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- дети преодолевают робость, застенчивость, учатся свободно держаться перед аудиторией.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Поэтому, чем раньше будем учить детей рассказывать или пересказывать, используя метод мнемотехники, тем лучше подготовим их к школе, так как 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связная речь является важным показателем умственных способностей ребенка и готовности его к дальнейшему обучению.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И в завершении мастер – класса я предлагаю вам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Сотвори в себе солнце</w:t>
      </w:r>
    </w:p>
    <w:p w:rsidR="003C1E60" w:rsidRPr="00C041D1" w:rsidRDefault="003C1E60" w:rsidP="003C1E60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природе есть солнце. Оно светит и всех любит и греет. Давайте сотворим солнце в себе. Закройте глаза, представьте в своем сердце маленькую звездочку. Мысленно направляем к ней лучик, который несет любовь. Мы чувствуем, как звездочка увеличилась. Направляем лучик с добром, звездочка стала еще больше. Мы  направляем к звездочке лучики, которые несут здоровье, радость, тепло, свет, нежность, ласку. </w:t>
      </w:r>
      <w:proofErr w:type="spellStart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Подставтье</w:t>
      </w:r>
      <w:proofErr w:type="spellEnd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левую свою ладошку </w:t>
      </w:r>
      <w:proofErr w:type="spellStart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солнышку,на</w:t>
      </w:r>
      <w:proofErr w:type="spellEnd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вашу ладошку опускается </w:t>
      </w:r>
      <w:proofErr w:type="spellStart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звёздочка</w:t>
      </w:r>
      <w:proofErr w:type="gramStart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Т</w:t>
      </w:r>
      <w:proofErr w:type="gram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еперь</w:t>
      </w:r>
      <w:proofErr w:type="spellEnd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звездочка становится большой, как солнце. Оно несет тепло всем, всем, всем. Представьте себе, что это наши дети.</w:t>
      </w:r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Правой рукой</w:t>
      </w:r>
      <w:proofErr w:type="gramStart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,</w:t>
      </w:r>
      <w:proofErr w:type="gramEnd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закройте левую ладошку.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А сейчас мысленно положите</w:t>
      </w:r>
      <w:proofErr w:type="gramStart"/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,</w:t>
      </w:r>
      <w:proofErr w:type="gramEnd"/>
      <w:r w:rsidR="0093554C"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между ладошками все ,то что вы получили на  нашем мастер-классе 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А сейчас откройте глаза и давайте одновременно хлопнем в ладоши и скажем СПАСИБО!</w:t>
      </w:r>
    </w:p>
    <w:p w:rsidR="003C1E60" w:rsidRPr="00C041D1" w:rsidRDefault="003C1E60" w:rsidP="003C1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041D1">
        <w:rPr>
          <w:rFonts w:ascii="Times New Roman" w:eastAsia="Times New Roman" w:hAnsi="Times New Roman" w:cs="Times New Roman"/>
          <w:sz w:val="28"/>
          <w:szCs w:val="16"/>
          <w:lang w:eastAsia="ru-RU"/>
        </w:rPr>
        <w:t>А мне остаётся только поблагодарить зал за внимание, а участников за работу.</w:t>
      </w:r>
    </w:p>
    <w:p w:rsidR="00E00C10" w:rsidRDefault="00E00C10">
      <w:pPr>
        <w:rPr>
          <w:rFonts w:ascii="Times New Roman" w:hAnsi="Times New Roman" w:cs="Times New Roman"/>
          <w:sz w:val="40"/>
        </w:rPr>
      </w:pPr>
    </w:p>
    <w:p w:rsidR="00DF7718" w:rsidRDefault="00DF771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2949939" cy="3152775"/>
            <wp:effectExtent l="19050" t="0" r="2811" b="0"/>
            <wp:docPr id="1" name="Рисунок 1" descr="C:\Users\валя\Desktop\инновационные методы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инновационные методы\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92" cy="315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</w:rPr>
        <w:t xml:space="preserve">  </w:t>
      </w: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2543175" cy="3152775"/>
            <wp:effectExtent l="19050" t="0" r="9525" b="0"/>
            <wp:docPr id="2" name="Рисунок 2" descr="C:\Users\валя\Desktop\инновационные методы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инновационные методы\image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18" w:rsidRDefault="00DF7718">
      <w:pPr>
        <w:rPr>
          <w:rFonts w:ascii="Times New Roman" w:hAnsi="Times New Roman" w:cs="Times New Roman"/>
          <w:sz w:val="40"/>
        </w:rPr>
      </w:pPr>
    </w:p>
    <w:p w:rsidR="00DF7718" w:rsidRDefault="00DF7718">
      <w:pPr>
        <w:rPr>
          <w:rFonts w:ascii="Times New Roman" w:hAnsi="Times New Roman" w:cs="Times New Roman"/>
          <w:sz w:val="40"/>
        </w:rPr>
      </w:pPr>
    </w:p>
    <w:p w:rsidR="00DF7718" w:rsidRDefault="00DF7718">
      <w:pPr>
        <w:rPr>
          <w:rFonts w:ascii="Times New Roman" w:hAnsi="Times New Roman" w:cs="Times New Roman"/>
          <w:sz w:val="40"/>
        </w:rPr>
      </w:pPr>
    </w:p>
    <w:p w:rsidR="00DF7718" w:rsidRPr="00C041D1" w:rsidRDefault="00DF7718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lastRenderedPageBreak/>
        <w:drawing>
          <wp:inline distT="0" distB="0" distL="0" distR="0">
            <wp:extent cx="3476625" cy="3930651"/>
            <wp:effectExtent l="19050" t="0" r="9525" b="0"/>
            <wp:docPr id="3" name="Рисунок 3" descr="C:\Users\валя\Desktop\инновационные методы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инновационные методы\image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73" cy="393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718" w:rsidRPr="00C041D1" w:rsidSect="00E0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E60"/>
    <w:rsid w:val="00302FFA"/>
    <w:rsid w:val="00321278"/>
    <w:rsid w:val="003C1E60"/>
    <w:rsid w:val="00757946"/>
    <w:rsid w:val="00880D45"/>
    <w:rsid w:val="008B366D"/>
    <w:rsid w:val="0093554C"/>
    <w:rsid w:val="00A025E9"/>
    <w:rsid w:val="00B40AED"/>
    <w:rsid w:val="00C041D1"/>
    <w:rsid w:val="00C535F1"/>
    <w:rsid w:val="00DF7718"/>
    <w:rsid w:val="00E00C10"/>
    <w:rsid w:val="00E05B90"/>
    <w:rsid w:val="00F0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10"/>
  </w:style>
  <w:style w:type="paragraph" w:styleId="1">
    <w:name w:val="heading 1"/>
    <w:basedOn w:val="a"/>
    <w:link w:val="10"/>
    <w:uiPriority w:val="9"/>
    <w:qFormat/>
    <w:rsid w:val="003C1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1E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1E60"/>
    <w:rPr>
      <w:b/>
      <w:bCs/>
    </w:rPr>
  </w:style>
  <w:style w:type="character" w:styleId="a6">
    <w:name w:val="Emphasis"/>
    <w:basedOn w:val="a0"/>
    <w:uiPriority w:val="20"/>
    <w:qFormat/>
    <w:rsid w:val="003C1E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015">
          <w:marLeft w:val="0"/>
          <w:marRight w:val="0"/>
          <w:marTop w:val="0"/>
          <w:marBottom w:val="0"/>
          <w:divBdr>
            <w:top w:val="single" w:sz="4" w:space="9" w:color="E1E1E1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1479568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1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4027">
          <w:marLeft w:val="0"/>
          <w:marRight w:val="0"/>
          <w:marTop w:val="0"/>
          <w:marBottom w:val="0"/>
          <w:divBdr>
            <w:top w:val="none" w:sz="0" w:space="9" w:color="auto"/>
            <w:left w:val="single" w:sz="4" w:space="9" w:color="E1E1E1"/>
            <w:bottom w:val="single" w:sz="4" w:space="9" w:color="E1E1E1"/>
            <w:right w:val="single" w:sz="4" w:space="9" w:color="E1E1E1"/>
          </w:divBdr>
          <w:divsChild>
            <w:div w:id="20037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CC5A-7EE8-4E53-8B43-9599BCD1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10</cp:revision>
  <cp:lastPrinted>2019-03-21T07:59:00Z</cp:lastPrinted>
  <dcterms:created xsi:type="dcterms:W3CDTF">2019-03-11T07:41:00Z</dcterms:created>
  <dcterms:modified xsi:type="dcterms:W3CDTF">2021-02-12T14:20:00Z</dcterms:modified>
</cp:coreProperties>
</file>