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BB" w:rsidRDefault="00A558BB" w:rsidP="00A558BB">
      <w:pPr>
        <w:pStyle w:val="2"/>
        <w:shd w:val="clear" w:color="auto" w:fill="FFFFFF"/>
        <w:spacing w:before="480" w:after="186"/>
        <w:rPr>
          <w:rFonts w:ascii="Arial" w:hAnsi="Arial" w:cs="Arial"/>
          <w:color w:val="111111"/>
          <w:sz w:val="47"/>
          <w:szCs w:val="47"/>
        </w:rPr>
      </w:pPr>
      <w:bookmarkStart w:id="0" w:name="_GoBack"/>
      <w:bookmarkEnd w:id="0"/>
      <w:r>
        <w:rPr>
          <w:rFonts w:ascii="Arial" w:hAnsi="Arial" w:cs="Arial"/>
          <w:color w:val="111111"/>
          <w:sz w:val="47"/>
          <w:szCs w:val="47"/>
        </w:rPr>
        <w:t>Инструкция по СанПиН</w:t>
      </w:r>
    </w:p>
    <w:p w:rsidR="00A558BB" w:rsidRPr="00857D97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857D97">
        <w:rPr>
          <w:rFonts w:asciiTheme="minorHAnsi" w:hAnsiTheme="minorHAnsi" w:cs="Arial"/>
          <w:color w:val="111111"/>
          <w:sz w:val="28"/>
          <w:szCs w:val="28"/>
        </w:rPr>
        <w:t>Под гигиенической обработкой рук в полном соответствии с инструкцией по СанПиН понимается удаление всех  видимых загрязнений. Важно это делать, чтобы сократить шанс переноса транзиторной микрофлоры другому человеку.</w:t>
      </w:r>
    </w:p>
    <w:p w:rsidR="00A558BB" w:rsidRPr="00857D97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857D97">
        <w:rPr>
          <w:rFonts w:asciiTheme="minorHAnsi" w:hAnsiTheme="minorHAnsi" w:cs="Arial"/>
          <w:color w:val="111111"/>
          <w:sz w:val="28"/>
          <w:szCs w:val="28"/>
        </w:rPr>
        <w:t>Главные требования по памятке СанПиН следующие:</w:t>
      </w:r>
    </w:p>
    <w:p w:rsidR="00A558BB" w:rsidRPr="00857D97" w:rsidRDefault="00A558BB" w:rsidP="00A558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Перед тем, как будете мыть руки мылом, обязательно снимите часы и любые украшения, так как под ними может скапливаться огромное количество различных микробов.</w:t>
      </w:r>
    </w:p>
    <w:p w:rsidR="00A558BB" w:rsidRPr="00857D97" w:rsidRDefault="00A558BB" w:rsidP="00A558B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Подверните рукава одежды примерно на 2/3. Так они не будут мешать, и вы сможете помыть руки по инструкции.</w:t>
      </w:r>
    </w:p>
    <w:p w:rsidR="00A558BB" w:rsidRPr="00857D97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857D97">
        <w:rPr>
          <w:rFonts w:asciiTheme="minorHAnsi" w:hAnsiTheme="minorHAnsi" w:cs="Arial"/>
          <w:color w:val="111111"/>
          <w:sz w:val="28"/>
          <w:szCs w:val="28"/>
        </w:rPr>
        <w:t>Согласно требованиям СанПиН их необходимо намылить, промыть проточной водой и надо несколько раз повторить эти действия. Специалисты отмечают, что, после одного мытья опасные микроорганизмы только удаляются с кожи. А вот когда вы сполоснете руки теплой водой повторно – раскроются поры и можно будет избавиться от тех микробов, которые остались.</w:t>
      </w:r>
    </w:p>
    <w:p w:rsidR="00A558BB" w:rsidRDefault="00A558BB" w:rsidP="00A558BB">
      <w:pPr>
        <w:shd w:val="clear" w:color="auto" w:fill="FFFFFF"/>
        <w:rPr>
          <w:rStyle w:val="a4"/>
          <w:b/>
          <w:bCs/>
          <w:color w:val="111111"/>
          <w:u w:val="none"/>
          <w:shd w:val="clear" w:color="auto" w:fill="E6E6E6"/>
        </w:rPr>
      </w:pPr>
      <w:r>
        <w:rPr>
          <w:rFonts w:ascii="Arial" w:hAnsi="Arial" w:cs="Arial"/>
          <w:color w:val="111111"/>
        </w:rPr>
        <w:fldChar w:fldCharType="begin"/>
      </w:r>
      <w:r>
        <w:rPr>
          <w:rFonts w:ascii="Arial" w:hAnsi="Arial" w:cs="Arial"/>
          <w:color w:val="111111"/>
        </w:rPr>
        <w:instrText xml:space="preserve"> HYPERLINK "https://gigiyena.ru/ruk/sejfgard-mylo-antibakterialnoe" \t "_blank" </w:instrText>
      </w:r>
      <w:r>
        <w:rPr>
          <w:rFonts w:ascii="Arial" w:hAnsi="Arial" w:cs="Arial"/>
          <w:color w:val="111111"/>
        </w:rPr>
        <w:fldChar w:fldCharType="separate"/>
      </w:r>
    </w:p>
    <w:p w:rsidR="00A558BB" w:rsidRDefault="00A558BB" w:rsidP="00A558BB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fldChar w:fldCharType="end"/>
      </w:r>
    </w:p>
    <w:p w:rsidR="00A558BB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</w:rPr>
        <w:lastRenderedPageBreak/>
        <w:drawing>
          <wp:inline distT="0" distB="0" distL="0" distR="0">
            <wp:extent cx="6667500" cy="6705600"/>
            <wp:effectExtent l="19050" t="0" r="0" b="0"/>
            <wp:docPr id="6" name="Рисунок 1" descr="ру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BB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 техника дезинфекции будет выполняться при помощи обычного мыла в виде куска, то по правилам лучше использовать его небольшие кусочки. Тогда оставшиеся части средства не окажутся во влажной среде.</w:t>
      </w:r>
    </w:p>
    <w:p w:rsidR="00A558BB" w:rsidRDefault="00A558BB" w:rsidP="00A558BB">
      <w:pPr>
        <w:pStyle w:val="a3"/>
        <w:spacing w:before="180" w:beforeAutospacing="0" w:after="18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После того, как все необходимые действия, касающиеся гигиены рук, будут выполнены – лучше высушить их, используя простое бумажное полотенце. Электрические сушилки не отличаются высокими показателями эффективности из-за воздействия на кожный покров.</w:t>
      </w:r>
    </w:p>
    <w:p w:rsidR="00A558BB" w:rsidRDefault="00A558BB" w:rsidP="00A558BB">
      <w:pPr>
        <w:pStyle w:val="a3"/>
        <w:spacing w:before="180" w:beforeAutospacing="0" w:after="180" w:afterAutospacing="0"/>
        <w:rPr>
          <w:rFonts w:ascii="Arial" w:hAnsi="Arial" w:cs="Arial"/>
          <w:color w:val="111111"/>
        </w:rPr>
      </w:pPr>
    </w:p>
    <w:p w:rsidR="00A558BB" w:rsidRDefault="00A558BB" w:rsidP="00A558BB">
      <w:pPr>
        <w:pStyle w:val="a3"/>
        <w:spacing w:before="180" w:beforeAutospacing="0" w:after="180" w:afterAutospacing="0"/>
        <w:rPr>
          <w:rFonts w:ascii="Arial" w:hAnsi="Arial" w:cs="Arial"/>
          <w:color w:val="111111"/>
        </w:rPr>
      </w:pPr>
    </w:p>
    <w:p w:rsidR="00A558BB" w:rsidRDefault="00A558BB" w:rsidP="00A558BB">
      <w:pPr>
        <w:pStyle w:val="a3"/>
        <w:spacing w:before="180" w:beforeAutospacing="0" w:after="180" w:afterAutospacing="0"/>
        <w:rPr>
          <w:rFonts w:ascii="Arial" w:hAnsi="Arial" w:cs="Arial"/>
          <w:color w:val="111111"/>
        </w:rPr>
      </w:pPr>
    </w:p>
    <w:p w:rsidR="00A558BB" w:rsidRDefault="00A558BB" w:rsidP="00A558BB">
      <w:pPr>
        <w:pStyle w:val="2"/>
        <w:shd w:val="clear" w:color="auto" w:fill="FFFFFF"/>
        <w:spacing w:before="480" w:after="186"/>
        <w:rPr>
          <w:rFonts w:ascii="Arial" w:hAnsi="Arial" w:cs="Arial"/>
          <w:color w:val="111111"/>
          <w:sz w:val="47"/>
          <w:szCs w:val="47"/>
        </w:rPr>
      </w:pPr>
      <w:r>
        <w:rPr>
          <w:rFonts w:ascii="Arial" w:hAnsi="Arial" w:cs="Arial"/>
          <w:color w:val="111111"/>
          <w:sz w:val="47"/>
          <w:szCs w:val="47"/>
        </w:rPr>
        <w:t xml:space="preserve">Памятка от </w:t>
      </w:r>
      <w:proofErr w:type="spellStart"/>
      <w:r>
        <w:rPr>
          <w:rFonts w:ascii="Arial" w:hAnsi="Arial" w:cs="Arial"/>
          <w:color w:val="111111"/>
          <w:sz w:val="47"/>
          <w:szCs w:val="47"/>
        </w:rPr>
        <w:t>Роспотребнадзора</w:t>
      </w:r>
      <w:proofErr w:type="spellEnd"/>
    </w:p>
    <w:p w:rsidR="00A558BB" w:rsidRPr="00857D97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857D97">
        <w:rPr>
          <w:rFonts w:asciiTheme="minorHAnsi" w:hAnsiTheme="minorHAnsi" w:cs="Arial"/>
          <w:color w:val="111111"/>
          <w:sz w:val="28"/>
          <w:szCs w:val="28"/>
        </w:rPr>
        <w:t xml:space="preserve">«Если правильно мыть ладошки теплой проточной водой и мылом, растирая руки не менее, чем пол минуты, то удастся избежать распространения </w:t>
      </w:r>
      <w:proofErr w:type="spellStart"/>
      <w:r w:rsidRPr="00857D97">
        <w:rPr>
          <w:rFonts w:asciiTheme="minorHAnsi" w:hAnsiTheme="minorHAnsi" w:cs="Arial"/>
          <w:color w:val="111111"/>
          <w:sz w:val="28"/>
          <w:szCs w:val="28"/>
        </w:rPr>
        <w:t>коронавирусной</w:t>
      </w:r>
      <w:proofErr w:type="spellEnd"/>
      <w:r w:rsidRPr="00857D97">
        <w:rPr>
          <w:rFonts w:asciiTheme="minorHAnsi" w:hAnsiTheme="minorHAnsi" w:cs="Arial"/>
          <w:color w:val="111111"/>
          <w:sz w:val="28"/>
          <w:szCs w:val="28"/>
        </w:rPr>
        <w:t xml:space="preserve"> инфекции</w:t>
      </w:r>
      <w:proofErr w:type="gramStart"/>
      <w:r w:rsidRPr="00857D97">
        <w:rPr>
          <w:rFonts w:asciiTheme="minorHAnsi" w:hAnsiTheme="minorHAnsi" w:cs="Arial"/>
          <w:color w:val="111111"/>
          <w:sz w:val="28"/>
          <w:szCs w:val="28"/>
        </w:rPr>
        <w:t>» .</w:t>
      </w:r>
      <w:proofErr w:type="gramEnd"/>
    </w:p>
    <w:p w:rsidR="00A558BB" w:rsidRPr="00857D97" w:rsidRDefault="00A558BB" w:rsidP="00A558BB">
      <w:pPr>
        <w:rPr>
          <w:rFonts w:cs="Times New Roman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br/>
      </w:r>
      <w:proofErr w:type="spellStart"/>
      <w:r w:rsidRPr="00857D97">
        <w:rPr>
          <w:rFonts w:cs="Arial"/>
          <w:color w:val="111111"/>
          <w:sz w:val="28"/>
          <w:szCs w:val="28"/>
          <w:shd w:val="clear" w:color="auto" w:fill="FFFFFF"/>
        </w:rPr>
        <w:t>Роспотребнадзор</w:t>
      </w:r>
      <w:proofErr w:type="spellEnd"/>
      <w:r w:rsidRPr="00857D97">
        <w:rPr>
          <w:rFonts w:cs="Arial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857D97">
        <w:rPr>
          <w:rFonts w:cs="Arial"/>
          <w:color w:val="111111"/>
          <w:sz w:val="28"/>
          <w:szCs w:val="28"/>
          <w:shd w:val="clear" w:color="auto" w:fill="FFFFFF"/>
        </w:rPr>
        <w:t>также,  как</w:t>
      </w:r>
      <w:proofErr w:type="gramEnd"/>
      <w:r w:rsidRPr="00857D97">
        <w:rPr>
          <w:rFonts w:cs="Arial"/>
          <w:color w:val="111111"/>
          <w:sz w:val="28"/>
          <w:szCs w:val="28"/>
          <w:shd w:val="clear" w:color="auto" w:fill="FFFFFF"/>
        </w:rPr>
        <w:t xml:space="preserve"> и правила СанПиНа подчеркивает, что необходимо снять наручные украшения, закатать до локтя рукава, и только после этого ополоснуть ладони для удаления микробов с них. Особое внимание стоит уделить сушке. Лучше всего делать это, по уверениям </w:t>
      </w:r>
      <w:proofErr w:type="spellStart"/>
      <w:r w:rsidRPr="00857D97">
        <w:rPr>
          <w:rFonts w:cs="Arial"/>
          <w:color w:val="111111"/>
          <w:sz w:val="28"/>
          <w:szCs w:val="28"/>
          <w:shd w:val="clear" w:color="auto" w:fill="FFFFFF"/>
        </w:rPr>
        <w:t>Роспотребнадзора</w:t>
      </w:r>
      <w:proofErr w:type="spellEnd"/>
      <w:r w:rsidRPr="00857D97">
        <w:rPr>
          <w:rFonts w:cs="Arial"/>
          <w:color w:val="111111"/>
          <w:sz w:val="28"/>
          <w:szCs w:val="28"/>
          <w:shd w:val="clear" w:color="auto" w:fill="FFFFFF"/>
        </w:rPr>
        <w:t>, одноразовой бумажной салфеткой или при наличии сухим полотенцем.</w:t>
      </w:r>
    </w:p>
    <w:p w:rsidR="00A558BB" w:rsidRPr="00857D97" w:rsidRDefault="00A558BB" w:rsidP="00A558BB">
      <w:pPr>
        <w:pStyle w:val="a3"/>
        <w:shd w:val="clear" w:color="auto" w:fill="FFFFFF"/>
        <w:spacing w:before="0" w:beforeAutospacing="0" w:after="408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857D97">
        <w:rPr>
          <w:rFonts w:asciiTheme="minorHAnsi" w:hAnsiTheme="minorHAnsi" w:cs="Arial"/>
          <w:color w:val="111111"/>
          <w:sz w:val="28"/>
          <w:szCs w:val="28"/>
        </w:rPr>
        <w:t xml:space="preserve">Дополнительно, в своей памятке </w:t>
      </w:r>
      <w:proofErr w:type="spellStart"/>
      <w:r w:rsidRPr="00857D97">
        <w:rPr>
          <w:rFonts w:asciiTheme="minorHAnsi" w:hAnsiTheme="minorHAnsi" w:cs="Arial"/>
          <w:color w:val="111111"/>
          <w:sz w:val="28"/>
          <w:szCs w:val="28"/>
        </w:rPr>
        <w:t>Роспотребнадзор</w:t>
      </w:r>
      <w:proofErr w:type="spellEnd"/>
      <w:r w:rsidRPr="00857D97">
        <w:rPr>
          <w:rFonts w:asciiTheme="minorHAnsi" w:hAnsiTheme="minorHAnsi" w:cs="Arial"/>
          <w:color w:val="111111"/>
          <w:sz w:val="28"/>
          <w:szCs w:val="28"/>
        </w:rPr>
        <w:t xml:space="preserve"> уточнил еще несколько важных моментов на время пандемии:</w:t>
      </w:r>
    </w:p>
    <w:p w:rsidR="00A558BB" w:rsidRPr="00857D97" w:rsidRDefault="00A558BB" w:rsidP="00A558B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 xml:space="preserve">При посещении туалета в </w:t>
      </w:r>
      <w:r>
        <w:rPr>
          <w:rFonts w:cs="Arial"/>
          <w:color w:val="111111"/>
          <w:sz w:val="28"/>
          <w:szCs w:val="28"/>
        </w:rPr>
        <w:t xml:space="preserve">любом </w:t>
      </w:r>
      <w:r w:rsidRPr="00857D97">
        <w:rPr>
          <w:rFonts w:cs="Arial"/>
          <w:color w:val="111111"/>
          <w:sz w:val="28"/>
          <w:szCs w:val="28"/>
        </w:rPr>
        <w:t xml:space="preserve"> общественном месте необходимо использовать бумажные полотенца, чтобы открыть / закрыть дверь в туалет и при нажатии кнопки у бачка.</w:t>
      </w:r>
    </w:p>
    <w:p w:rsidR="00A558BB" w:rsidRPr="00857D97" w:rsidRDefault="00A558BB" w:rsidP="00A558B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Важно обязательно мыть руки в следующих ситуациях:</w:t>
      </w:r>
    </w:p>
    <w:p w:rsidR="00A558BB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до приготовления еды;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перед принятием пищи;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перед тем, как надеть контактные линзы;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перед нанесением гигиенических</w:t>
      </w:r>
      <w:r w:rsidRPr="00857D97">
        <w:rPr>
          <w:rFonts w:cs="Arial"/>
          <w:color w:val="111111"/>
          <w:sz w:val="28"/>
          <w:szCs w:val="28"/>
        </w:rPr>
        <w:t xml:space="preserve"> средств на лицо;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в случае прикосновения к любым ранам;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после стирки белья;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после уборок в саду, дома;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после любых контактов с домашними животными;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после посещения мест учебы, работы, спортивных залов;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после любого контакта с бумажными деньгами;</w:t>
      </w:r>
    </w:p>
    <w:p w:rsidR="00A558BB" w:rsidRPr="00857D97" w:rsidRDefault="00A558BB" w:rsidP="00A558B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cs="Arial"/>
          <w:color w:val="111111"/>
          <w:sz w:val="28"/>
          <w:szCs w:val="28"/>
        </w:rPr>
      </w:pPr>
      <w:r w:rsidRPr="00857D97">
        <w:rPr>
          <w:rFonts w:cs="Arial"/>
          <w:color w:val="111111"/>
          <w:sz w:val="28"/>
          <w:szCs w:val="28"/>
        </w:rPr>
        <w:t>после поездок на общественном транспорте.</w:t>
      </w:r>
    </w:p>
    <w:p w:rsidR="00A33F8C" w:rsidRDefault="00A33F8C"/>
    <w:sectPr w:rsidR="00A33F8C" w:rsidSect="00A558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035"/>
    <w:multiLevelType w:val="multilevel"/>
    <w:tmpl w:val="95F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00CCE"/>
    <w:multiLevelType w:val="multilevel"/>
    <w:tmpl w:val="DF3C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3EDF"/>
    <w:multiLevelType w:val="multilevel"/>
    <w:tmpl w:val="6BD2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BB"/>
    <w:rsid w:val="00972A53"/>
    <w:rsid w:val="00A33F8C"/>
    <w:rsid w:val="00A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EA00-84CC-43BD-B874-89F082C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BB"/>
  </w:style>
  <w:style w:type="paragraph" w:styleId="2">
    <w:name w:val="heading 2"/>
    <w:basedOn w:val="a"/>
    <w:next w:val="a"/>
    <w:link w:val="20"/>
    <w:uiPriority w:val="9"/>
    <w:unhideWhenUsed/>
    <w:qFormat/>
    <w:rsid w:val="00A55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5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8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igiyena.ru/wp-content/uploads/2020/04/ruki-1-e15859979162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komp</cp:lastModifiedBy>
  <cp:revision>2</cp:revision>
  <dcterms:created xsi:type="dcterms:W3CDTF">2023-04-28T10:23:00Z</dcterms:created>
  <dcterms:modified xsi:type="dcterms:W3CDTF">2023-04-28T10:23:00Z</dcterms:modified>
</cp:coreProperties>
</file>