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ABC9" w14:textId="5AE64941" w:rsidR="00B66607" w:rsidRDefault="00B66607" w:rsidP="00B66607">
      <w:pPr>
        <w:tabs>
          <w:tab w:val="left" w:pos="426"/>
        </w:tabs>
        <w:ind w:firstLine="709"/>
        <w:jc w:val="center"/>
        <w:rPr>
          <w:sz w:val="24"/>
        </w:rPr>
      </w:pPr>
      <w:r>
        <w:rPr>
          <w:noProof/>
        </w:rPr>
        <w:drawing>
          <wp:inline distT="0" distB="0" distL="0" distR="0" wp14:anchorId="2E004A40" wp14:editId="5F644D29">
            <wp:extent cx="7180828" cy="9868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85" cy="98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A206" w14:textId="169FACCB" w:rsidR="00305830" w:rsidRDefault="00305830" w:rsidP="00305830">
      <w:pPr>
        <w:tabs>
          <w:tab w:val="left" w:pos="426"/>
        </w:tabs>
        <w:ind w:firstLine="709"/>
        <w:jc w:val="center"/>
      </w:pPr>
      <w:r w:rsidRPr="00BE64B4">
        <w:rPr>
          <w:sz w:val="24"/>
        </w:rPr>
        <w:lastRenderedPageBreak/>
        <w:t>ПОЯСНИТЕЛЬНАЯ ЗАПИСК</w:t>
      </w:r>
      <w:r>
        <w:rPr>
          <w:sz w:val="24"/>
        </w:rPr>
        <w:t>А</w:t>
      </w:r>
    </w:p>
    <w:p w14:paraId="0A8E699E" w14:textId="7196EE9D" w:rsidR="00305830" w:rsidRPr="00CA5813" w:rsidRDefault="00305830" w:rsidP="00305830">
      <w:pPr>
        <w:tabs>
          <w:tab w:val="left" w:pos="426"/>
        </w:tabs>
        <w:ind w:firstLine="709"/>
        <w:jc w:val="both"/>
      </w:pPr>
      <w:r w:rsidRPr="00CA5813">
        <w:t>Рабочая программа по родному (русскому) языку для 1</w:t>
      </w:r>
      <w:r w:rsidR="00DE045E">
        <w:t>1</w:t>
      </w:r>
      <w:r w:rsidRPr="00CA5813">
        <w:t xml:space="preserve"> класса составлена на </w:t>
      </w:r>
      <w:proofErr w:type="gramStart"/>
      <w:r w:rsidRPr="00CA5813">
        <w:t>основании  следующих</w:t>
      </w:r>
      <w:proofErr w:type="gramEnd"/>
      <w:r w:rsidRPr="00CA5813">
        <w:t xml:space="preserve"> нормативно-правовых документов:</w:t>
      </w:r>
    </w:p>
    <w:p w14:paraId="14769709" w14:textId="77777777" w:rsidR="00305830" w:rsidRPr="00CA5813" w:rsidRDefault="00305830" w:rsidP="00305830">
      <w:pPr>
        <w:ind w:firstLine="567"/>
        <w:jc w:val="both"/>
      </w:pPr>
      <w:r w:rsidRPr="00CA5813">
        <w:t>Рабочая программа по учебному предмету «Родной язык (русский)» разработана на основе следующих нормативно-методических материалов:</w:t>
      </w:r>
    </w:p>
    <w:p w14:paraId="248CF66F" w14:textId="77777777" w:rsidR="00305830" w:rsidRPr="00CA5813" w:rsidRDefault="00305830" w:rsidP="00305830">
      <w:pPr>
        <w:pStyle w:val="a3"/>
        <w:numPr>
          <w:ilvl w:val="0"/>
          <w:numId w:val="9"/>
        </w:numPr>
        <w:spacing w:after="200" w:line="348" w:lineRule="auto"/>
        <w:jc w:val="both"/>
        <w:rPr>
          <w:rFonts w:ascii="Times New Roman" w:hAnsi="Times New Roman"/>
        </w:rPr>
      </w:pPr>
      <w:r w:rsidRPr="00CA5813">
        <w:rPr>
          <w:rFonts w:ascii="Times New Roman" w:hAnsi="Times New Roman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4ED6C2B6" w14:textId="77777777" w:rsidR="00305830" w:rsidRPr="00CA5813" w:rsidRDefault="00305830" w:rsidP="00305830">
      <w:pPr>
        <w:pStyle w:val="a3"/>
        <w:numPr>
          <w:ilvl w:val="0"/>
          <w:numId w:val="9"/>
        </w:numPr>
        <w:spacing w:after="200" w:line="348" w:lineRule="auto"/>
        <w:jc w:val="both"/>
        <w:rPr>
          <w:rFonts w:ascii="Times New Roman" w:hAnsi="Times New Roman"/>
        </w:rPr>
      </w:pPr>
      <w:r w:rsidRPr="00CA5813">
        <w:rPr>
          <w:rFonts w:ascii="Times New Roman" w:hAnsi="Times New Roman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1FF89769" w14:textId="77777777" w:rsidR="00305830" w:rsidRPr="00CA5813" w:rsidRDefault="00305830" w:rsidP="00305830">
      <w:pPr>
        <w:pStyle w:val="a3"/>
        <w:numPr>
          <w:ilvl w:val="0"/>
          <w:numId w:val="9"/>
        </w:numPr>
        <w:spacing w:after="200" w:line="348" w:lineRule="auto"/>
        <w:jc w:val="both"/>
        <w:rPr>
          <w:rFonts w:ascii="Times New Roman" w:hAnsi="Times New Roman"/>
        </w:rPr>
      </w:pPr>
      <w:r w:rsidRPr="00CA5813">
        <w:rPr>
          <w:rFonts w:ascii="Times New Roman" w:hAnsi="Times New Roman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1ED56213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sz w:val="22"/>
          <w:szCs w:val="22"/>
        </w:rPr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14:paraId="7B203EF4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sz w:val="22"/>
          <w:szCs w:val="22"/>
        </w:rPr>
        <w:t>Письмо Департамента образования Ярославской области на № 03-510 от 20.12.2018 «О направлении методических рекомендаций»</w:t>
      </w:r>
    </w:p>
    <w:p w14:paraId="1F1BFE7E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sz w:val="22"/>
          <w:szCs w:val="22"/>
        </w:rPr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14:paraId="0FFEF853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sz w:val="22"/>
          <w:szCs w:val="22"/>
        </w:rPr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14:paraId="438945BE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sz w:val="22"/>
          <w:szCs w:val="22"/>
        </w:rPr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04456FB5" w14:textId="77777777" w:rsidR="00305830" w:rsidRPr="00CA5813" w:rsidRDefault="00305830" w:rsidP="00305830">
      <w:pPr>
        <w:pStyle w:val="s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A5813">
        <w:rPr>
          <w:sz w:val="22"/>
          <w:szCs w:val="22"/>
        </w:rPr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14:paraId="76DB1285" w14:textId="56783CE5" w:rsidR="00305830" w:rsidRPr="00981977" w:rsidRDefault="00305830" w:rsidP="00305830">
      <w:pPr>
        <w:numPr>
          <w:ilvl w:val="0"/>
          <w:numId w:val="9"/>
        </w:numPr>
        <w:tabs>
          <w:tab w:val="left" w:pos="1140"/>
        </w:tabs>
        <w:spacing w:line="237" w:lineRule="auto"/>
        <w:jc w:val="both"/>
        <w:rPr>
          <w:rFonts w:ascii="Times New Roman" w:hAnsi="Times New Roman" w:cs="Times New Roman"/>
        </w:rPr>
      </w:pPr>
      <w:r w:rsidRPr="00981977">
        <w:rPr>
          <w:rFonts w:ascii="Times New Roman" w:hAnsi="Times New Roman" w:cs="Times New Roman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2/18);</w:t>
      </w:r>
    </w:p>
    <w:p w14:paraId="4D62791E" w14:textId="77777777" w:rsidR="00305830" w:rsidRPr="00CA5813" w:rsidRDefault="00305830" w:rsidP="00305830">
      <w:pPr>
        <w:pStyle w:val="Default"/>
        <w:numPr>
          <w:ilvl w:val="0"/>
          <w:numId w:val="9"/>
        </w:numPr>
        <w:spacing w:after="36"/>
        <w:jc w:val="both"/>
        <w:rPr>
          <w:sz w:val="22"/>
          <w:szCs w:val="22"/>
        </w:rPr>
      </w:pPr>
      <w:r w:rsidRPr="00CA5813">
        <w:rPr>
          <w:color w:val="auto"/>
          <w:sz w:val="22"/>
          <w:szCs w:val="22"/>
        </w:rPr>
        <w:t xml:space="preserve">Постановление Главного государственного санитарного врача </w:t>
      </w:r>
      <w:r w:rsidRPr="00CA5813">
        <w:rPr>
          <w:sz w:val="22"/>
          <w:szCs w:val="22"/>
        </w:rPr>
        <w:t>РФ от 29 декабря 2010 г. N 189 «</w:t>
      </w:r>
      <w:r w:rsidRPr="00CA5813">
        <w:rPr>
          <w:color w:val="auto"/>
          <w:sz w:val="22"/>
          <w:szCs w:val="22"/>
        </w:rPr>
        <w:t>Об ут</w:t>
      </w:r>
      <w:r w:rsidRPr="00CA5813">
        <w:rPr>
          <w:sz w:val="22"/>
          <w:szCs w:val="22"/>
        </w:rPr>
        <w:t>верждении СанПиН 2.4.2.2821-10 «</w:t>
      </w:r>
      <w:r w:rsidRPr="00CA5813">
        <w:rPr>
          <w:color w:val="auto"/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CA5813">
        <w:rPr>
          <w:sz w:val="22"/>
          <w:szCs w:val="22"/>
        </w:rPr>
        <w:t>»</w:t>
      </w:r>
      <w:r w:rsidRPr="00CA5813">
        <w:rPr>
          <w:color w:val="auto"/>
          <w:sz w:val="22"/>
          <w:szCs w:val="22"/>
        </w:rPr>
        <w:t xml:space="preserve"> (с изменениями и дополнениями)</w:t>
      </w:r>
    </w:p>
    <w:p w14:paraId="55CD5707" w14:textId="77777777" w:rsidR="00305830" w:rsidRPr="00CA5813" w:rsidRDefault="00305830" w:rsidP="00305830">
      <w:pPr>
        <w:pStyle w:val="a3"/>
        <w:spacing w:line="348" w:lineRule="auto"/>
        <w:jc w:val="both"/>
        <w:rPr>
          <w:rFonts w:ascii="Times New Roman" w:hAnsi="Times New Roman"/>
        </w:rPr>
      </w:pPr>
    </w:p>
    <w:p w14:paraId="41908D4C" w14:textId="77777777" w:rsidR="00305830" w:rsidRPr="00305830" w:rsidRDefault="00305830" w:rsidP="00305830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305830">
        <w:rPr>
          <w:rFonts w:ascii="Times New Roman" w:hAnsi="Times New Roman" w:cs="Times New Roman"/>
        </w:rPr>
        <w:t xml:space="preserve">Данная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</w:r>
      <w:proofErr w:type="gramStart"/>
      <w:r w:rsidRPr="00305830">
        <w:rPr>
          <w:rFonts w:ascii="Times New Roman" w:hAnsi="Times New Roman" w:cs="Times New Roman"/>
        </w:rPr>
        <w:t>и  родная</w:t>
      </w:r>
      <w:proofErr w:type="gramEnd"/>
      <w:r w:rsidRPr="00305830">
        <w:rPr>
          <w:rFonts w:ascii="Times New Roman" w:hAnsi="Times New Roman" w:cs="Times New Roman"/>
        </w:rPr>
        <w:t xml:space="preserve"> литература».</w:t>
      </w:r>
    </w:p>
    <w:p w14:paraId="618969B5" w14:textId="77777777" w:rsidR="00522925" w:rsidRPr="00305830" w:rsidRDefault="00F37AD4" w:rsidP="00305830">
      <w:pPr>
        <w:spacing w:line="348" w:lineRule="auto"/>
        <w:ind w:firstLine="709"/>
        <w:jc w:val="both"/>
      </w:pPr>
      <w:r w:rsidRPr="00CB1360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</w:t>
      </w: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курса, характеризуются его основные содержательные линии. 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личностном, метапредметном и предметном </w:t>
      </w:r>
      <w:proofErr w:type="spellStart"/>
      <w:proofErr w:type="gramStart"/>
      <w:r w:rsidRPr="00CB1360">
        <w:rPr>
          <w:rFonts w:ascii="Times New Roman" w:hAnsi="Times New Roman" w:cs="Times New Roman"/>
          <w:sz w:val="24"/>
          <w:szCs w:val="24"/>
        </w:rPr>
        <w:t>уровнях,примерное</w:t>
      </w:r>
      <w:proofErr w:type="spellEnd"/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«Русский родной язык». Программа определяет содержание учебного предмета, основные методические</w:t>
      </w:r>
      <w:r w:rsidR="00305830">
        <w:rPr>
          <w:rFonts w:ascii="Times New Roman" w:hAnsi="Times New Roman" w:cs="Times New Roman"/>
          <w:sz w:val="24"/>
          <w:szCs w:val="24"/>
        </w:rPr>
        <w:t xml:space="preserve"> стратегии обучения, воспитания </w:t>
      </w:r>
      <w:r w:rsidRPr="00CB1360">
        <w:rPr>
          <w:rFonts w:ascii="Times New Roman" w:hAnsi="Times New Roman" w:cs="Times New Roman"/>
          <w:sz w:val="24"/>
          <w:szCs w:val="24"/>
        </w:rPr>
        <w:t>и развития обучающихся средствами учебного предмета «Русский родной язык».</w:t>
      </w:r>
    </w:p>
    <w:p w14:paraId="6FA9416F" w14:textId="77777777" w:rsidR="00F37AD4" w:rsidRPr="00CB1360" w:rsidRDefault="00F37AD4" w:rsidP="0030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родной язык»</w:t>
      </w:r>
    </w:p>
    <w:p w14:paraId="4B4022C1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</w:t>
      </w:r>
    </w:p>
    <w:p w14:paraId="76822173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794A22B9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</w:t>
      </w:r>
      <w:r w:rsidRPr="00CB1360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14:paraId="2C230D6B" w14:textId="77777777"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57C67F3C" w14:textId="77777777"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запаса  грамматического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750C17EE" w14:textId="77777777"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явле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ниях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и категориях современного русского литературного языка, которые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печивают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6BFEFE51" w14:textId="77777777"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306F692E" w14:textId="77777777"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3D22D803" w14:textId="77777777" w:rsidR="00F37AD4" w:rsidRPr="00CB1360" w:rsidRDefault="00F37AD4" w:rsidP="00F37AD4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14:paraId="7CC5BDCF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общую учебную нагрузку в объеме </w:t>
      </w:r>
      <w:r w:rsidR="00034765">
        <w:rPr>
          <w:rFonts w:ascii="Times New Roman" w:hAnsi="Times New Roman" w:cs="Times New Roman"/>
          <w:sz w:val="24"/>
          <w:szCs w:val="24"/>
        </w:rPr>
        <w:t>34</w:t>
      </w:r>
      <w:r w:rsidRPr="00CB136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90F9C6B" w14:textId="77777777" w:rsidR="00F37AD4" w:rsidRPr="00CB1360" w:rsidRDefault="00F37AD4" w:rsidP="00F37AD4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«Родной язык (русский)»</w:t>
      </w:r>
    </w:p>
    <w:p w14:paraId="76F09633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</w:t>
      </w:r>
    </w:p>
    <w:p w14:paraId="06BF20DC" w14:textId="2108274C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духовной культуры. Он формирует и объедин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яет нацию, связывает поколения, обеспечивает </w:t>
      </w:r>
      <w:r w:rsidRPr="00CB1360">
        <w:rPr>
          <w:rFonts w:ascii="Times New Roman" w:hAnsi="Times New Roman" w:cs="Times New Roman"/>
          <w:sz w:val="24"/>
          <w:szCs w:val="24"/>
        </w:rPr>
        <w:t>преемственность и пос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тоянное обновление национальной </w:t>
      </w:r>
      <w:r w:rsidRPr="00CB1360">
        <w:rPr>
          <w:rFonts w:ascii="Times New Roman" w:hAnsi="Times New Roman" w:cs="Times New Roman"/>
          <w:sz w:val="24"/>
          <w:szCs w:val="24"/>
        </w:rPr>
        <w:t>куль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туры. Изучение русского языка и владение им – могучее средство </w:t>
      </w:r>
      <w:r w:rsidRPr="00CB1360">
        <w:rPr>
          <w:rFonts w:ascii="Times New Roman" w:hAnsi="Times New Roman" w:cs="Times New Roman"/>
          <w:sz w:val="24"/>
          <w:szCs w:val="24"/>
        </w:rPr>
        <w:t>приобщения к духовно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му богатству русской культуры и </w:t>
      </w:r>
      <w:r w:rsidRPr="00CB1360">
        <w:rPr>
          <w:rFonts w:ascii="Times New Roman" w:hAnsi="Times New Roman" w:cs="Times New Roman"/>
          <w:sz w:val="24"/>
          <w:szCs w:val="24"/>
        </w:rPr>
        <w:t>литературы, основной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канал социализации личности, приобщения её к культурно-историческому</w:t>
      </w:r>
    </w:p>
    <w:p w14:paraId="6D5C54FC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опыту человечества.</w:t>
      </w:r>
    </w:p>
    <w:p w14:paraId="0A35492D" w14:textId="1F051520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Родной язык, выполняя свои базо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вые функции общения и выражения </w:t>
      </w:r>
      <w:r w:rsidRPr="00CB1360">
        <w:rPr>
          <w:rFonts w:ascii="Times New Roman" w:hAnsi="Times New Roman" w:cs="Times New Roman"/>
          <w:sz w:val="24"/>
          <w:szCs w:val="24"/>
        </w:rPr>
        <w:t>мысли, обеспечивает межличностное и с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оциальное взаимодействие людей, </w:t>
      </w:r>
      <w:r w:rsidRPr="00CB1360">
        <w:rPr>
          <w:rFonts w:ascii="Times New Roman" w:hAnsi="Times New Roman" w:cs="Times New Roman"/>
          <w:sz w:val="24"/>
          <w:szCs w:val="24"/>
        </w:rPr>
        <w:t>участвует в формировании сознания,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самосоз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нания и мировоззрения личности, </w:t>
      </w:r>
      <w:r w:rsidRPr="00CB1360">
        <w:rPr>
          <w:rFonts w:ascii="Times New Roman" w:hAnsi="Times New Roman" w:cs="Times New Roman"/>
          <w:sz w:val="24"/>
          <w:szCs w:val="24"/>
        </w:rPr>
        <w:t xml:space="preserve">является важнейшим средством хранения и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передачи информации, культурных </w:t>
      </w:r>
      <w:r w:rsidRPr="00CB1360">
        <w:rPr>
          <w:rFonts w:ascii="Times New Roman" w:hAnsi="Times New Roman" w:cs="Times New Roman"/>
          <w:sz w:val="24"/>
          <w:szCs w:val="24"/>
        </w:rPr>
        <w:t>традиций и истории народа, говорящего н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а нём. Высокий уровень владения </w:t>
      </w:r>
      <w:r w:rsidRPr="00CB1360">
        <w:rPr>
          <w:rFonts w:ascii="Times New Roman" w:hAnsi="Times New Roman" w:cs="Times New Roman"/>
          <w:sz w:val="24"/>
          <w:szCs w:val="24"/>
        </w:rPr>
        <w:t>родным языком определяет способность ана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литически мыслить, успешность в </w:t>
      </w:r>
      <w:r w:rsidRPr="00CB1360">
        <w:rPr>
          <w:rFonts w:ascii="Times New Roman" w:hAnsi="Times New Roman" w:cs="Times New Roman"/>
          <w:sz w:val="24"/>
          <w:szCs w:val="24"/>
        </w:rPr>
        <w:t>овладении способами интеллектуальной дея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тельности, умениями убедительно выражать свои </w:t>
      </w:r>
      <w:r w:rsidRPr="00CB1360">
        <w:rPr>
          <w:rFonts w:ascii="Times New Roman" w:hAnsi="Times New Roman" w:cs="Times New Roman"/>
          <w:sz w:val="24"/>
          <w:szCs w:val="24"/>
        </w:rPr>
        <w:t xml:space="preserve">мысли и точно понимать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мысли других людей, извлекать и анализировать информацию из </w:t>
      </w:r>
      <w:r w:rsidRPr="00CB1360">
        <w:rPr>
          <w:rFonts w:ascii="Times New Roman" w:hAnsi="Times New Roman" w:cs="Times New Roman"/>
          <w:sz w:val="24"/>
          <w:szCs w:val="24"/>
        </w:rPr>
        <w:t>разли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чных текстов, ориентироваться в </w:t>
      </w:r>
      <w:r w:rsidRPr="00CB1360">
        <w:rPr>
          <w:rFonts w:ascii="Times New Roman" w:hAnsi="Times New Roman" w:cs="Times New Roman"/>
          <w:sz w:val="24"/>
          <w:szCs w:val="24"/>
        </w:rPr>
        <w:t>ключевых проблемах современной жизн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и и в мире духовно-нравственных </w:t>
      </w:r>
      <w:r w:rsidRPr="00CB1360">
        <w:rPr>
          <w:rFonts w:ascii="Times New Roman" w:hAnsi="Times New Roman" w:cs="Times New Roman"/>
          <w:sz w:val="24"/>
          <w:szCs w:val="24"/>
        </w:rPr>
        <w:t>ценностей.</w:t>
      </w:r>
    </w:p>
    <w:p w14:paraId="3945001E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Как средство познания дейст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вительности русский родной язык обеспечивает развитие </w:t>
      </w:r>
      <w:r w:rsidRPr="00CB1360">
        <w:rPr>
          <w:rFonts w:ascii="Times New Roman" w:hAnsi="Times New Roman" w:cs="Times New Roman"/>
          <w:sz w:val="24"/>
          <w:szCs w:val="24"/>
        </w:rPr>
        <w:t>интеллектуальных и т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ворческих способностей ребенка, </w:t>
      </w:r>
      <w:r w:rsidRPr="00CB1360">
        <w:rPr>
          <w:rFonts w:ascii="Times New Roman" w:hAnsi="Times New Roman" w:cs="Times New Roman"/>
          <w:sz w:val="24"/>
          <w:szCs w:val="24"/>
        </w:rPr>
        <w:t>разв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ивает его абстрактное мышление, </w:t>
      </w:r>
      <w:r w:rsidRPr="00CB1360">
        <w:rPr>
          <w:rFonts w:ascii="Times New Roman" w:hAnsi="Times New Roman" w:cs="Times New Roman"/>
          <w:sz w:val="24"/>
          <w:szCs w:val="24"/>
        </w:rPr>
        <w:t xml:space="preserve">память и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воображение, формирует </w:t>
      </w:r>
      <w:r w:rsidRPr="00CB1360">
        <w:rPr>
          <w:rFonts w:ascii="Times New Roman" w:hAnsi="Times New Roman" w:cs="Times New Roman"/>
          <w:sz w:val="24"/>
          <w:szCs w:val="24"/>
        </w:rPr>
        <w:t xml:space="preserve">навыки самостоятельной учебной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деятельности, самообразования и </w:t>
      </w:r>
      <w:r w:rsidRPr="00CB1360">
        <w:rPr>
          <w:rFonts w:ascii="Times New Roman" w:hAnsi="Times New Roman" w:cs="Times New Roman"/>
          <w:sz w:val="24"/>
          <w:szCs w:val="24"/>
        </w:rPr>
        <w:t>самореализации личности.</w:t>
      </w:r>
    </w:p>
    <w:p w14:paraId="27223E4A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Обучение русскому родному язык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у совершенствует нравственную и коммуникативную культуру </w:t>
      </w:r>
      <w:r w:rsidRPr="00CB1360">
        <w:rPr>
          <w:rFonts w:ascii="Times New Roman" w:hAnsi="Times New Roman" w:cs="Times New Roman"/>
          <w:sz w:val="24"/>
          <w:szCs w:val="24"/>
        </w:rPr>
        <w:t>ученика. Бу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дучи формой хранения и усвоения </w:t>
      </w:r>
      <w:r w:rsidRPr="00CB1360">
        <w:rPr>
          <w:rFonts w:ascii="Times New Roman" w:hAnsi="Times New Roman" w:cs="Times New Roman"/>
          <w:sz w:val="24"/>
          <w:szCs w:val="24"/>
        </w:rPr>
        <w:t>различных знаний, русский язык нераз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рывно связан со всеми школьными </w:t>
      </w:r>
      <w:r w:rsidRPr="00CB1360">
        <w:rPr>
          <w:rFonts w:ascii="Times New Roman" w:hAnsi="Times New Roman" w:cs="Times New Roman"/>
          <w:sz w:val="24"/>
          <w:szCs w:val="24"/>
        </w:rPr>
        <w:t xml:space="preserve">предметами, имеет особый статус: является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не только объектом изучения, но </w:t>
      </w:r>
      <w:r w:rsidRPr="00CB1360">
        <w:rPr>
          <w:rFonts w:ascii="Times New Roman" w:hAnsi="Times New Roman" w:cs="Times New Roman"/>
          <w:sz w:val="24"/>
          <w:szCs w:val="24"/>
        </w:rPr>
        <w:t>и средством обучения. Он влияет на качеств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о усвоения всех других школьных предметов, а в </w:t>
      </w:r>
      <w:r w:rsidRPr="00CB1360">
        <w:rPr>
          <w:rFonts w:ascii="Times New Roman" w:hAnsi="Times New Roman" w:cs="Times New Roman"/>
          <w:sz w:val="24"/>
          <w:szCs w:val="24"/>
        </w:rPr>
        <w:t>дальнейшем способствует овладению будущей профессией.</w:t>
      </w:r>
    </w:p>
    <w:p w14:paraId="67BC69FB" w14:textId="77777777"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Содержание учебного предмета «Родно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й язык (русский)» направлено на удовлетворение </w:t>
      </w:r>
      <w:r w:rsidRPr="00CB1360">
        <w:rPr>
          <w:rFonts w:ascii="Times New Roman" w:hAnsi="Times New Roman" w:cs="Times New Roman"/>
          <w:sz w:val="24"/>
          <w:szCs w:val="24"/>
        </w:rPr>
        <w:t>потребности обучающих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ся в изучении родного языка как </w:t>
      </w:r>
      <w:r w:rsidRPr="00CB1360">
        <w:rPr>
          <w:rFonts w:ascii="Times New Roman" w:hAnsi="Times New Roman" w:cs="Times New Roman"/>
          <w:sz w:val="24"/>
          <w:szCs w:val="24"/>
        </w:rPr>
        <w:t>ин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струмента познания национальной </w:t>
      </w:r>
      <w:r w:rsidRPr="00CB1360">
        <w:rPr>
          <w:rFonts w:ascii="Times New Roman" w:hAnsi="Times New Roman" w:cs="Times New Roman"/>
          <w:sz w:val="24"/>
          <w:szCs w:val="24"/>
        </w:rPr>
        <w:t>к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ультуры и самореализации в ней. </w:t>
      </w:r>
      <w:r w:rsidRPr="00CB1360">
        <w:rPr>
          <w:rFonts w:ascii="Times New Roman" w:hAnsi="Times New Roman" w:cs="Times New Roman"/>
          <w:sz w:val="24"/>
          <w:szCs w:val="24"/>
        </w:rPr>
        <w:t xml:space="preserve">Учебный предмет «Родной язык (русский)» 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не ущемляет права тех </w:t>
      </w:r>
      <w:r w:rsidRPr="00CB1360">
        <w:rPr>
          <w:rFonts w:ascii="Times New Roman" w:hAnsi="Times New Roman" w:cs="Times New Roman"/>
          <w:sz w:val="24"/>
          <w:szCs w:val="24"/>
        </w:rPr>
        <w:t>обучающихся, кто изучает иные (не русский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) родные языки. Поэтому учебное </w:t>
      </w:r>
      <w:r w:rsidRPr="00CB1360">
        <w:rPr>
          <w:rFonts w:ascii="Times New Roman" w:hAnsi="Times New Roman" w:cs="Times New Roman"/>
          <w:sz w:val="24"/>
          <w:szCs w:val="24"/>
        </w:rPr>
        <w:t>время, отведённое на изучение данной дисци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плины, не может рассматриваться </w:t>
      </w:r>
      <w:r w:rsidRPr="00CB1360">
        <w:rPr>
          <w:rFonts w:ascii="Times New Roman" w:hAnsi="Times New Roman" w:cs="Times New Roman"/>
          <w:sz w:val="24"/>
          <w:szCs w:val="24"/>
        </w:rPr>
        <w:t>как время для углублённого изучения основного курса «Русский язык».</w:t>
      </w:r>
    </w:p>
    <w:p w14:paraId="423ABEDD" w14:textId="77777777" w:rsidR="00616E81" w:rsidRPr="00CB1360" w:rsidRDefault="00F37AD4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 содержании учебного п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редмета «Родной язык (русский)» предусматривается расширение </w:t>
      </w:r>
      <w:r w:rsidRPr="00CB1360">
        <w:rPr>
          <w:rFonts w:ascii="Times New Roman" w:hAnsi="Times New Roman" w:cs="Times New Roman"/>
          <w:sz w:val="24"/>
          <w:szCs w:val="24"/>
        </w:rPr>
        <w:t>с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ведений, имеющих отношение не к </w:t>
      </w:r>
      <w:r w:rsidRPr="00CB1360">
        <w:rPr>
          <w:rFonts w:ascii="Times New Roman" w:hAnsi="Times New Roman" w:cs="Times New Roman"/>
          <w:sz w:val="24"/>
          <w:szCs w:val="24"/>
        </w:rPr>
        <w:t>внутреннему системному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 устройству языка, а к вопросам реализации языковой </w:t>
      </w:r>
      <w:r w:rsidRPr="00CB1360">
        <w:rPr>
          <w:rFonts w:ascii="Times New Roman" w:hAnsi="Times New Roman" w:cs="Times New Roman"/>
          <w:sz w:val="24"/>
          <w:szCs w:val="24"/>
        </w:rPr>
        <w:t>системы в речи‚ внешней стороне сущес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твования языка: к многообразным </w:t>
      </w:r>
      <w:r w:rsidRPr="00CB1360">
        <w:rPr>
          <w:rFonts w:ascii="Times New Roman" w:hAnsi="Times New Roman" w:cs="Times New Roman"/>
          <w:sz w:val="24"/>
          <w:szCs w:val="24"/>
        </w:rPr>
        <w:t>связям русского языка с цивилизацией и культурой, государством и обществом.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62B907B7" w14:textId="77777777"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 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6F69D2BE" w14:textId="77777777"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     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49C6A601" w14:textId="77777777" w:rsidR="00F37AD4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14:paraId="64DB4C41" w14:textId="77777777" w:rsidR="00616E81" w:rsidRPr="00CB1360" w:rsidRDefault="00616E81" w:rsidP="00616E81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«Родной язык (русский)»</w:t>
      </w:r>
    </w:p>
    <w:p w14:paraId="4C0935ED" w14:textId="77777777"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Планируемые</w:t>
      </w:r>
      <w:r w:rsidR="00034765">
        <w:rPr>
          <w:rFonts w:ascii="Times New Roman" w:hAnsi="Times New Roman" w:cs="Times New Roman"/>
          <w:sz w:val="24"/>
          <w:szCs w:val="24"/>
        </w:rPr>
        <w:t xml:space="preserve"> личностные результаты </w:t>
      </w:r>
    </w:p>
    <w:p w14:paraId="1866968C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14:paraId="32AA3D58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14:paraId="4800338F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4AC6BF94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45B0674F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B7813AC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68977C62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168B9FB5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14:paraId="057AB002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4EBEFA9E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FA15A97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C1D0881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 xml:space="preserve">Планируемые метапредметные результаты </w:t>
      </w:r>
    </w:p>
    <w:p w14:paraId="40DC18CD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14:paraId="56B04571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4364D924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EEB12CC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B3CD1FB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17507B07" w14:textId="77777777"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58C844D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путь достижения цели, план</w:t>
      </w:r>
      <w:r w:rsidR="00A92A3C" w:rsidRPr="00CB1360">
        <w:rPr>
          <w:rFonts w:ascii="Times New Roman" w:hAnsi="Times New Roman" w:cs="Times New Roman"/>
          <w:sz w:val="24"/>
          <w:szCs w:val="24"/>
        </w:rPr>
        <w:t>ировать решение поставленных за</w:t>
      </w:r>
      <w:r w:rsidRPr="00CB1360">
        <w:rPr>
          <w:rFonts w:ascii="Times New Roman" w:hAnsi="Times New Roman" w:cs="Times New Roman"/>
          <w:sz w:val="24"/>
          <w:szCs w:val="24"/>
        </w:rPr>
        <w:t>дач, оптимизируя материальные и нематериальные затраты;</w:t>
      </w:r>
    </w:p>
    <w:p w14:paraId="7ABC3FC2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организовывать эффективный поиск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ресурсов, необходимых для достижения </w:t>
      </w:r>
      <w:r w:rsidRPr="00CB1360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14:paraId="22E6E1C0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сопоставлять полученный результат д</w:t>
      </w:r>
      <w:r w:rsidR="00A92A3C" w:rsidRPr="00CB1360">
        <w:rPr>
          <w:rFonts w:ascii="Times New Roman" w:hAnsi="Times New Roman" w:cs="Times New Roman"/>
          <w:sz w:val="24"/>
          <w:szCs w:val="24"/>
        </w:rPr>
        <w:t>еятельности с поставленной зара</w:t>
      </w:r>
      <w:r w:rsidRPr="00CB1360">
        <w:rPr>
          <w:rFonts w:ascii="Times New Roman" w:hAnsi="Times New Roman" w:cs="Times New Roman"/>
          <w:sz w:val="24"/>
          <w:szCs w:val="24"/>
        </w:rPr>
        <w:t>нее целью.</w:t>
      </w:r>
    </w:p>
    <w:p w14:paraId="0E6F485D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14:paraId="5E37C172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1C050BF5" w14:textId="50D84AB3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</w:t>
      </w:r>
      <w:r w:rsidR="00A92A3C" w:rsidRPr="00CB1360">
        <w:rPr>
          <w:rFonts w:ascii="Times New Roman" w:hAnsi="Times New Roman" w:cs="Times New Roman"/>
          <w:sz w:val="24"/>
          <w:szCs w:val="24"/>
        </w:rPr>
        <w:t>оиск и ставить на его основе но</w:t>
      </w:r>
      <w:r w:rsidRPr="00CB1360">
        <w:rPr>
          <w:rFonts w:ascii="Times New Roman" w:hAnsi="Times New Roman" w:cs="Times New Roman"/>
          <w:sz w:val="24"/>
          <w:szCs w:val="24"/>
        </w:rPr>
        <w:t>вые (учебные и познавательные) задачи;</w:t>
      </w:r>
    </w:p>
    <w:p w14:paraId="08A86BCE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</w:t>
      </w:r>
      <w:r w:rsidR="00A92A3C" w:rsidRPr="00CB1360">
        <w:rPr>
          <w:rFonts w:ascii="Times New Roman" w:hAnsi="Times New Roman" w:cs="Times New Roman"/>
          <w:sz w:val="24"/>
          <w:szCs w:val="24"/>
        </w:rPr>
        <w:t>азных пози</w:t>
      </w:r>
      <w:r w:rsidRPr="00CB1360">
        <w:rPr>
          <w:rFonts w:ascii="Times New Roman" w:hAnsi="Times New Roman" w:cs="Times New Roman"/>
          <w:sz w:val="24"/>
          <w:szCs w:val="24"/>
        </w:rPr>
        <w:t>ций, распознавать и фиксировать противоречия в информационных источниках;</w:t>
      </w:r>
    </w:p>
    <w:p w14:paraId="403C8159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различные модельно-схем</w:t>
      </w:r>
      <w:r w:rsidR="00A92A3C" w:rsidRPr="00CB1360">
        <w:rPr>
          <w:rFonts w:ascii="Times New Roman" w:hAnsi="Times New Roman" w:cs="Times New Roman"/>
          <w:sz w:val="24"/>
          <w:szCs w:val="24"/>
        </w:rPr>
        <w:t>атические средства для представ</w:t>
      </w:r>
      <w:r w:rsidRPr="00CB1360">
        <w:rPr>
          <w:rFonts w:ascii="Times New Roman" w:hAnsi="Times New Roman" w:cs="Times New Roman"/>
          <w:sz w:val="24"/>
          <w:szCs w:val="24"/>
        </w:rPr>
        <w:t>ления существенных связей и отношений, а также противоречий, выявленных в</w:t>
      </w:r>
    </w:p>
    <w:p w14:paraId="6C3B000E" w14:textId="77777777"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14:paraId="2E7E194A" w14:textId="3E763F93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суждений другого; </w:t>
      </w:r>
      <w:r w:rsidRPr="00CB1360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отношении собственного суждения, рассматривать их как ресурс собственного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развития;</w:t>
      </w:r>
    </w:p>
    <w:p w14:paraId="369CFDA1" w14:textId="77777777"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и осуществлять целенаправленный поиск </w:t>
      </w:r>
      <w:r w:rsidRPr="00CB1360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14:paraId="3FBAE9D9" w14:textId="77777777" w:rsidR="00A92A3C" w:rsidRPr="00CB1360" w:rsidRDefault="00A92A3C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</w:p>
    <w:p w14:paraId="00A9F3F1" w14:textId="77777777"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14:paraId="13000A51" w14:textId="77777777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03988DE3" w14:textId="77777777"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14:paraId="0E87EEE2" w14:textId="77777777"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0FE412C8" w14:textId="5971BD59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BB1471B" w14:textId="77777777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B019ABC" w14:textId="77777777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799D7D8" w14:textId="77777777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3FA4020" w14:textId="77777777"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27AF07B" w14:textId="77777777"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03476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14:paraId="016864E5" w14:textId="77777777"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1CF3603D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3FBFBCBC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9B83C98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6BF96F87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14:paraId="5B3885DA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2273E71F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53764B74" w14:textId="77777777"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14:paraId="7C398E02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4709E002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60E37B2D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14:paraId="11F94E02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14:paraId="24326258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3BF3859D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14:paraId="0859A1FE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1A84B76" w14:textId="77777777"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6063E4ED" w14:textId="77777777" w:rsidR="00616E81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73524A10" w14:textId="77777777" w:rsidR="00034765" w:rsidRDefault="00034765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6F02C38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36DD231B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11 класс</w:t>
      </w:r>
    </w:p>
    <w:p w14:paraId="5C989694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Раздел 1. Язык и культура (5 ч.)</w:t>
      </w:r>
    </w:p>
    <w:p w14:paraId="64D58873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Помяловский о разнообразии языка.</w:t>
      </w:r>
    </w:p>
    <w:p w14:paraId="6EE09810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Раздел 2. Культура речи (18 ч.)</w:t>
      </w:r>
    </w:p>
    <w:p w14:paraId="39369A6B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14:paraId="7ECED767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14:paraId="602A9722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14:paraId="5CF4D1FC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14:paraId="37289A32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14:paraId="2BB04E5A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14:paraId="25BA9289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Речевой этикет</w:t>
      </w:r>
    </w:p>
    <w:p w14:paraId="01946252" w14:textId="0CFD599E"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Этика и этикет в деловом общении. Фун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кции речевого этикета в деловом </w:t>
      </w:r>
      <w:r w:rsidRPr="00CB1360">
        <w:rPr>
          <w:rFonts w:ascii="Times New Roman" w:hAnsi="Times New Roman" w:cs="Times New Roman"/>
          <w:sz w:val="24"/>
          <w:szCs w:val="24"/>
        </w:rPr>
        <w:t>общении. Этапы делового общения. Протокол делового общения. Телефонный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этикет в деловом общении.</w:t>
      </w:r>
    </w:p>
    <w:p w14:paraId="348CA162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Раздел 3. Речь. Речевая деятельность. Текст (9 ч)</w:t>
      </w:r>
    </w:p>
    <w:p w14:paraId="1217EBEC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14:paraId="3AC26802" w14:textId="7B79DC17"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Речевые жанры монологической речи: 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доклад, поздравительная речь, </w:t>
      </w:r>
      <w:r w:rsidRPr="00CB1360">
        <w:rPr>
          <w:rFonts w:ascii="Times New Roman" w:hAnsi="Times New Roman" w:cs="Times New Roman"/>
          <w:sz w:val="24"/>
          <w:szCs w:val="24"/>
        </w:rPr>
        <w:t>презентация. Речевые жанры диалогической речи: интервью, научная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дискуссия, политические дебаты.</w:t>
      </w:r>
    </w:p>
    <w:p w14:paraId="4F1CD773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14:paraId="20823A49" w14:textId="417688E7"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Признаки текста. Виды связей предложе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ний в тексте. Способы изложения и типы текстов. </w:t>
      </w:r>
      <w:r w:rsidRPr="00CB1360">
        <w:rPr>
          <w:rFonts w:ascii="Times New Roman" w:hAnsi="Times New Roman" w:cs="Times New Roman"/>
          <w:sz w:val="24"/>
          <w:szCs w:val="24"/>
        </w:rPr>
        <w:t>Особенности композиции и конструктивные приемы текста.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Абзац. Виды преобразования текста. Корректировка текста.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</w:t>
      </w:r>
      <w:r w:rsid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плана и тезисов статьи А. Кони о Л. Толстом.</w:t>
      </w:r>
    </w:p>
    <w:p w14:paraId="3F02BE63" w14:textId="77777777"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Резерв учебного времени – 3 ч.</w:t>
      </w:r>
    </w:p>
    <w:p w14:paraId="674EBAD2" w14:textId="77777777"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p w14:paraId="526208D8" w14:textId="77777777"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15FA184B" w14:textId="77777777"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4930"/>
        <w:gridCol w:w="2944"/>
      </w:tblGrid>
      <w:tr w:rsidR="00CE3904" w:rsidRPr="00CE3904" w14:paraId="56DF0F6F" w14:textId="77777777" w:rsidTr="00034765">
        <w:tc>
          <w:tcPr>
            <w:tcW w:w="977" w:type="dxa"/>
          </w:tcPr>
          <w:p w14:paraId="3682B636" w14:textId="77777777"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30" w:type="dxa"/>
          </w:tcPr>
          <w:p w14:paraId="4F94FB99" w14:textId="77777777"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4" w:type="dxa"/>
          </w:tcPr>
          <w:p w14:paraId="21850F73" w14:textId="77777777"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14:paraId="08AE73B7" w14:textId="77777777" w:rsidR="00CE3904" w:rsidRPr="00CE3904" w:rsidRDefault="00CE3904" w:rsidP="00C0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9EB27" w14:textId="77777777"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904" w:rsidRPr="00CE3904" w14:paraId="12575496" w14:textId="77777777" w:rsidTr="00034765">
        <w:tc>
          <w:tcPr>
            <w:tcW w:w="977" w:type="dxa"/>
          </w:tcPr>
          <w:p w14:paraId="465FEE1D" w14:textId="77777777"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14:paraId="693EB1BD" w14:textId="77777777"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944" w:type="dxa"/>
          </w:tcPr>
          <w:p w14:paraId="25358C62" w14:textId="77777777"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04" w:rsidRPr="00CE3904" w14:paraId="6EC14CED" w14:textId="77777777" w:rsidTr="00034765">
        <w:tc>
          <w:tcPr>
            <w:tcW w:w="977" w:type="dxa"/>
          </w:tcPr>
          <w:p w14:paraId="3B54AED2" w14:textId="77777777"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14:paraId="3AC38E33" w14:textId="77777777"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944" w:type="dxa"/>
          </w:tcPr>
          <w:p w14:paraId="7B33012E" w14:textId="77777777"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3904" w:rsidRPr="00CE3904" w14:paraId="331AFA47" w14:textId="77777777" w:rsidTr="00034765">
        <w:tc>
          <w:tcPr>
            <w:tcW w:w="977" w:type="dxa"/>
          </w:tcPr>
          <w:p w14:paraId="08B10CD3" w14:textId="77777777"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14:paraId="0B459D59" w14:textId="77777777" w:rsidR="00CE3904" w:rsidRPr="00CB1360" w:rsidRDefault="00CE3904" w:rsidP="00CE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</w:t>
            </w:r>
          </w:p>
        </w:tc>
        <w:tc>
          <w:tcPr>
            <w:tcW w:w="2944" w:type="dxa"/>
          </w:tcPr>
          <w:p w14:paraId="08B216A2" w14:textId="77777777" w:rsidR="00CE3904" w:rsidRPr="00CB1360" w:rsidRDefault="00034765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3904" w:rsidRPr="00CE3904" w14:paraId="5AB1DA83" w14:textId="77777777" w:rsidTr="00034765">
        <w:tc>
          <w:tcPr>
            <w:tcW w:w="5907" w:type="dxa"/>
            <w:gridSpan w:val="2"/>
          </w:tcPr>
          <w:p w14:paraId="2D003CD4" w14:textId="77777777"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44" w:type="dxa"/>
          </w:tcPr>
          <w:p w14:paraId="7D2A4BFB" w14:textId="77777777" w:rsidR="00CE3904" w:rsidRPr="00CB1360" w:rsidRDefault="00034765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418B704" w14:textId="77777777" w:rsidR="00CE3904" w:rsidRDefault="00CE3904" w:rsidP="00A92A3C">
      <w:pPr>
        <w:pStyle w:val="a3"/>
        <w:rPr>
          <w:rFonts w:ascii="Times New Roman" w:hAnsi="Times New Roman" w:cs="Times New Roman"/>
        </w:rPr>
      </w:pPr>
    </w:p>
    <w:p w14:paraId="73321614" w14:textId="77777777" w:rsidR="00CE3904" w:rsidRPr="00CE3904" w:rsidRDefault="00034765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</w:t>
      </w:r>
    </w:p>
    <w:p w14:paraId="6385E065" w14:textId="7E3C4012"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 w:rsidR="0087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родному русскому языку </w:t>
      </w:r>
    </w:p>
    <w:p w14:paraId="21FE6885" w14:textId="77777777"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класс </w:t>
      </w:r>
    </w:p>
    <w:p w14:paraId="37FC8A63" w14:textId="77777777"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646"/>
      </w:tblGrid>
      <w:tr w:rsidR="00463ADD" w:rsidRPr="00CE3904" w14:paraId="4E255004" w14:textId="77777777" w:rsidTr="00463ADD">
        <w:trPr>
          <w:trHeight w:val="1001"/>
        </w:trPr>
        <w:tc>
          <w:tcPr>
            <w:tcW w:w="1277" w:type="dxa"/>
          </w:tcPr>
          <w:p w14:paraId="6E55CA29" w14:textId="77777777" w:rsidR="00463ADD" w:rsidRPr="00CE3904" w:rsidRDefault="00463ADD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урока</w:t>
            </w:r>
            <w:proofErr w:type="gramEnd"/>
          </w:p>
        </w:tc>
        <w:tc>
          <w:tcPr>
            <w:tcW w:w="8646" w:type="dxa"/>
          </w:tcPr>
          <w:p w14:paraId="6C396AB2" w14:textId="77777777" w:rsidR="00463ADD" w:rsidRPr="00CE3904" w:rsidRDefault="00463ADD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BF2CC4" w14:textId="77777777" w:rsidR="00463ADD" w:rsidRPr="00CE3904" w:rsidRDefault="00463ADD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</w:tr>
      <w:tr w:rsidR="00463ADD" w:rsidRPr="00CE3904" w14:paraId="3C000FB4" w14:textId="77777777" w:rsidTr="00463ADD">
        <w:trPr>
          <w:trHeight w:val="320"/>
        </w:trPr>
        <w:tc>
          <w:tcPr>
            <w:tcW w:w="1277" w:type="dxa"/>
          </w:tcPr>
          <w:p w14:paraId="087B8A30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06711A06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</w:tr>
      <w:tr w:rsidR="00463ADD" w:rsidRPr="00CE3904" w14:paraId="38D9A0D5" w14:textId="77777777" w:rsidTr="00463ADD">
        <w:trPr>
          <w:trHeight w:val="267"/>
        </w:trPr>
        <w:tc>
          <w:tcPr>
            <w:tcW w:w="1277" w:type="dxa"/>
          </w:tcPr>
          <w:p w14:paraId="696736B8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7AB11E0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</w:tr>
      <w:tr w:rsidR="00463ADD" w:rsidRPr="00CE3904" w14:paraId="75F533FD" w14:textId="77777777" w:rsidTr="00463ADD">
        <w:trPr>
          <w:trHeight w:val="513"/>
        </w:trPr>
        <w:tc>
          <w:tcPr>
            <w:tcW w:w="1277" w:type="dxa"/>
          </w:tcPr>
          <w:p w14:paraId="0FFBD8C8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4BB83C7C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</w:tr>
      <w:tr w:rsidR="00463ADD" w:rsidRPr="00CE3904" w14:paraId="37AAA71F" w14:textId="77777777" w:rsidTr="00463ADD">
        <w:trPr>
          <w:trHeight w:val="397"/>
        </w:trPr>
        <w:tc>
          <w:tcPr>
            <w:tcW w:w="1277" w:type="dxa"/>
          </w:tcPr>
          <w:p w14:paraId="5AD87409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CE85250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</w:tr>
      <w:tr w:rsidR="00463ADD" w:rsidRPr="00CE3904" w14:paraId="3E59D8F1" w14:textId="77777777" w:rsidTr="00463ADD">
        <w:trPr>
          <w:trHeight w:val="374"/>
        </w:trPr>
        <w:tc>
          <w:tcPr>
            <w:tcW w:w="1277" w:type="dxa"/>
          </w:tcPr>
          <w:p w14:paraId="28DA24DC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53C4C22B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Помяловский о разнообразии языка</w:t>
            </w:r>
          </w:p>
        </w:tc>
      </w:tr>
      <w:tr w:rsidR="00463ADD" w:rsidRPr="00CE3904" w14:paraId="51F5BBA0" w14:textId="77777777" w:rsidTr="00463ADD">
        <w:trPr>
          <w:trHeight w:val="550"/>
        </w:trPr>
        <w:tc>
          <w:tcPr>
            <w:tcW w:w="1277" w:type="dxa"/>
          </w:tcPr>
          <w:p w14:paraId="17E46FEB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1A64019" w14:textId="77777777" w:rsidR="00463ADD" w:rsidRPr="00CB1360" w:rsidRDefault="00463ADD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</w:tr>
      <w:tr w:rsidR="00463ADD" w:rsidRPr="00CE3904" w14:paraId="526858ED" w14:textId="77777777" w:rsidTr="00463ADD">
        <w:trPr>
          <w:trHeight w:val="556"/>
        </w:trPr>
        <w:tc>
          <w:tcPr>
            <w:tcW w:w="1277" w:type="dxa"/>
          </w:tcPr>
          <w:p w14:paraId="5B2BB9F9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78A5EEC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</w:tr>
      <w:tr w:rsidR="00463ADD" w:rsidRPr="00CE3904" w14:paraId="32FF7AE7" w14:textId="77777777" w:rsidTr="00463ADD">
        <w:trPr>
          <w:trHeight w:val="281"/>
        </w:trPr>
        <w:tc>
          <w:tcPr>
            <w:tcW w:w="1277" w:type="dxa"/>
          </w:tcPr>
          <w:p w14:paraId="08286A19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117AE713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</w:tr>
      <w:tr w:rsidR="00463ADD" w:rsidRPr="00CE3904" w14:paraId="7814563B" w14:textId="77777777" w:rsidTr="00463ADD">
        <w:trPr>
          <w:trHeight w:val="655"/>
        </w:trPr>
        <w:tc>
          <w:tcPr>
            <w:tcW w:w="1277" w:type="dxa"/>
          </w:tcPr>
          <w:p w14:paraId="0E1AAFD6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0D855E5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фразеология. Роль фразеологизмов в</w:t>
            </w:r>
          </w:p>
          <w:p w14:paraId="76641206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А. Грибоедова, А. Пушкина, Н. Гоголя и др. русских писателей</w:t>
            </w:r>
          </w:p>
        </w:tc>
      </w:tr>
      <w:tr w:rsidR="00463ADD" w:rsidRPr="00CE3904" w14:paraId="3CAC5A67" w14:textId="77777777" w:rsidTr="00463ADD">
        <w:trPr>
          <w:trHeight w:val="551"/>
        </w:trPr>
        <w:tc>
          <w:tcPr>
            <w:tcW w:w="1277" w:type="dxa"/>
          </w:tcPr>
          <w:p w14:paraId="3F3CFE8F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1FE87CC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</w:tr>
      <w:tr w:rsidR="00463ADD" w:rsidRPr="00CE3904" w14:paraId="482F0918" w14:textId="77777777" w:rsidTr="00463ADD">
        <w:trPr>
          <w:trHeight w:val="729"/>
        </w:trPr>
        <w:tc>
          <w:tcPr>
            <w:tcW w:w="1277" w:type="dxa"/>
          </w:tcPr>
          <w:p w14:paraId="3B14EB39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C90C053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</w:tr>
      <w:tr w:rsidR="00463ADD" w:rsidRPr="00CE3904" w14:paraId="7BAD1B20" w14:textId="77777777" w:rsidTr="00463ADD">
        <w:trPr>
          <w:trHeight w:val="542"/>
        </w:trPr>
        <w:tc>
          <w:tcPr>
            <w:tcW w:w="1277" w:type="dxa"/>
          </w:tcPr>
          <w:p w14:paraId="4F7CA87F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7C58F49D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</w:tr>
      <w:tr w:rsidR="00463ADD" w:rsidRPr="00CE3904" w14:paraId="44894011" w14:textId="77777777" w:rsidTr="00463ADD">
        <w:trPr>
          <w:trHeight w:val="428"/>
        </w:trPr>
        <w:tc>
          <w:tcPr>
            <w:tcW w:w="1277" w:type="dxa"/>
          </w:tcPr>
          <w:p w14:paraId="3AF690A3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0179A5A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</w:tr>
      <w:tr w:rsidR="00463ADD" w:rsidRPr="00CE3904" w14:paraId="2DC2475D" w14:textId="77777777" w:rsidTr="00463ADD">
        <w:trPr>
          <w:trHeight w:val="260"/>
        </w:trPr>
        <w:tc>
          <w:tcPr>
            <w:tcW w:w="1277" w:type="dxa"/>
          </w:tcPr>
          <w:p w14:paraId="606BB00E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1E4DE7CC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463ADD" w:rsidRPr="00CE3904" w14:paraId="6F2E9C2B" w14:textId="77777777" w:rsidTr="00463ADD">
        <w:trPr>
          <w:trHeight w:val="702"/>
        </w:trPr>
        <w:tc>
          <w:tcPr>
            <w:tcW w:w="1277" w:type="dxa"/>
          </w:tcPr>
          <w:p w14:paraId="113894DA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42B32F69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</w:tr>
      <w:tr w:rsidR="00463ADD" w:rsidRPr="00CE3904" w14:paraId="59D8B5B8" w14:textId="77777777" w:rsidTr="00463ADD">
        <w:trPr>
          <w:trHeight w:val="395"/>
        </w:trPr>
        <w:tc>
          <w:tcPr>
            <w:tcW w:w="1277" w:type="dxa"/>
          </w:tcPr>
          <w:p w14:paraId="6A2A1355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6B348B81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</w:tr>
      <w:tr w:rsidR="00463ADD" w:rsidRPr="00CE3904" w14:paraId="37EB9998" w14:textId="77777777" w:rsidTr="00463ADD">
        <w:trPr>
          <w:trHeight w:val="870"/>
        </w:trPr>
        <w:tc>
          <w:tcPr>
            <w:tcW w:w="1277" w:type="dxa"/>
          </w:tcPr>
          <w:p w14:paraId="69C0365F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0DF2D53F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</w:tr>
      <w:tr w:rsidR="00463ADD" w:rsidRPr="00CE3904" w14:paraId="301B152A" w14:textId="77777777" w:rsidTr="00463ADD">
        <w:trPr>
          <w:trHeight w:val="401"/>
        </w:trPr>
        <w:tc>
          <w:tcPr>
            <w:tcW w:w="1277" w:type="dxa"/>
          </w:tcPr>
          <w:p w14:paraId="64702F8A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EDC9A5F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</w:tr>
      <w:tr w:rsidR="00463ADD" w:rsidRPr="00CE3904" w14:paraId="33624808" w14:textId="77777777" w:rsidTr="00463ADD">
        <w:trPr>
          <w:trHeight w:val="401"/>
        </w:trPr>
        <w:tc>
          <w:tcPr>
            <w:tcW w:w="1277" w:type="dxa"/>
          </w:tcPr>
          <w:p w14:paraId="1A07C041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66748D8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</w:tr>
      <w:tr w:rsidR="00463ADD" w:rsidRPr="00CE3904" w14:paraId="1ADE5373" w14:textId="77777777" w:rsidTr="00463ADD">
        <w:trPr>
          <w:trHeight w:val="420"/>
        </w:trPr>
        <w:tc>
          <w:tcPr>
            <w:tcW w:w="1277" w:type="dxa"/>
          </w:tcPr>
          <w:p w14:paraId="5C723245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3FF7954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делового общения</w:t>
            </w:r>
          </w:p>
        </w:tc>
      </w:tr>
      <w:tr w:rsidR="00463ADD" w:rsidRPr="00CE3904" w14:paraId="55766DEA" w14:textId="77777777" w:rsidTr="00463ADD">
        <w:trPr>
          <w:trHeight w:val="405"/>
        </w:trPr>
        <w:tc>
          <w:tcPr>
            <w:tcW w:w="1277" w:type="dxa"/>
          </w:tcPr>
          <w:p w14:paraId="5E3424A3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116E7475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делового общения. Телефонный </w:t>
            </w:r>
            <w:proofErr w:type="gramStart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 в</w:t>
            </w:r>
            <w:proofErr w:type="gramEnd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деловом общении.</w:t>
            </w:r>
          </w:p>
        </w:tc>
      </w:tr>
      <w:tr w:rsidR="00463ADD" w:rsidRPr="00CE3904" w14:paraId="5C532266" w14:textId="77777777" w:rsidTr="00463ADD">
        <w:trPr>
          <w:trHeight w:val="539"/>
        </w:trPr>
        <w:tc>
          <w:tcPr>
            <w:tcW w:w="1277" w:type="dxa"/>
          </w:tcPr>
          <w:p w14:paraId="3B6399CD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7710279C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14:paraId="41CC7938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</w:tr>
      <w:tr w:rsidR="00463ADD" w:rsidRPr="00CE3904" w14:paraId="24C0C62D" w14:textId="77777777" w:rsidTr="00463ADD">
        <w:trPr>
          <w:trHeight w:val="425"/>
        </w:trPr>
        <w:tc>
          <w:tcPr>
            <w:tcW w:w="1277" w:type="dxa"/>
          </w:tcPr>
          <w:p w14:paraId="7C5B80B6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5D65C844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463ADD" w:rsidRPr="00CE3904" w14:paraId="10F869DC" w14:textId="77777777" w:rsidTr="00463ADD">
        <w:trPr>
          <w:trHeight w:val="416"/>
        </w:trPr>
        <w:tc>
          <w:tcPr>
            <w:tcW w:w="1277" w:type="dxa"/>
          </w:tcPr>
          <w:p w14:paraId="127F6E4A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3DB6BA5D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монологической речи: доклад,</w:t>
            </w:r>
          </w:p>
          <w:p w14:paraId="26186571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речь, презентация</w:t>
            </w:r>
          </w:p>
        </w:tc>
      </w:tr>
      <w:tr w:rsidR="00463ADD" w:rsidRPr="00CE3904" w14:paraId="2F62B1AA" w14:textId="77777777" w:rsidTr="00463ADD">
        <w:trPr>
          <w:trHeight w:val="692"/>
        </w:trPr>
        <w:tc>
          <w:tcPr>
            <w:tcW w:w="1277" w:type="dxa"/>
          </w:tcPr>
          <w:p w14:paraId="2501CD2D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51291049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</w:tr>
      <w:tr w:rsidR="00463ADD" w:rsidRPr="00CE3904" w14:paraId="22D4FB91" w14:textId="77777777" w:rsidTr="00463ADD">
        <w:trPr>
          <w:trHeight w:val="692"/>
        </w:trPr>
        <w:tc>
          <w:tcPr>
            <w:tcW w:w="1277" w:type="dxa"/>
          </w:tcPr>
          <w:p w14:paraId="784684DF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44644F1B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Виды связей предложений в</w:t>
            </w:r>
          </w:p>
          <w:p w14:paraId="573B8E75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</w:tr>
      <w:tr w:rsidR="00463ADD" w:rsidRPr="00CE3904" w14:paraId="44B44E0A" w14:textId="77777777" w:rsidTr="00463ADD">
        <w:trPr>
          <w:trHeight w:val="620"/>
        </w:trPr>
        <w:tc>
          <w:tcPr>
            <w:tcW w:w="1277" w:type="dxa"/>
          </w:tcPr>
          <w:p w14:paraId="5FC3B414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71E04B43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</w:tr>
      <w:tr w:rsidR="00463ADD" w:rsidRPr="00CE3904" w14:paraId="5CE1795F" w14:textId="77777777" w:rsidTr="00463ADD">
        <w:trPr>
          <w:trHeight w:val="363"/>
        </w:trPr>
        <w:tc>
          <w:tcPr>
            <w:tcW w:w="1277" w:type="dxa"/>
          </w:tcPr>
          <w:p w14:paraId="5422A37B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4FE69B52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</w:tr>
      <w:tr w:rsidR="00463ADD" w:rsidRPr="00CE3904" w14:paraId="77A972FE" w14:textId="77777777" w:rsidTr="00463ADD">
        <w:trPr>
          <w:trHeight w:val="270"/>
        </w:trPr>
        <w:tc>
          <w:tcPr>
            <w:tcW w:w="1277" w:type="dxa"/>
          </w:tcPr>
          <w:p w14:paraId="50FA1085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458A472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</w:tr>
      <w:tr w:rsidR="00463ADD" w:rsidRPr="00CE3904" w14:paraId="09ED77BE" w14:textId="77777777" w:rsidTr="00463ADD">
        <w:trPr>
          <w:trHeight w:val="425"/>
        </w:trPr>
        <w:tc>
          <w:tcPr>
            <w:tcW w:w="1277" w:type="dxa"/>
          </w:tcPr>
          <w:p w14:paraId="3AAD6259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8A2D5B6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Составление сложного плана и тезисов </w:t>
            </w:r>
            <w:proofErr w:type="spellStart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статьиА</w:t>
            </w:r>
            <w:proofErr w:type="spellEnd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Кони о Л. Толстом</w:t>
            </w:r>
          </w:p>
        </w:tc>
      </w:tr>
      <w:tr w:rsidR="00463ADD" w:rsidRPr="00CE3904" w14:paraId="2BFB6F26" w14:textId="77777777" w:rsidTr="00463ADD">
        <w:trPr>
          <w:trHeight w:val="663"/>
        </w:trPr>
        <w:tc>
          <w:tcPr>
            <w:tcW w:w="1277" w:type="dxa"/>
          </w:tcPr>
          <w:p w14:paraId="76177894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7D79CDAF" w14:textId="77777777" w:rsidR="00463ADD" w:rsidRPr="00CB1360" w:rsidRDefault="00463ADD" w:rsidP="0048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14:paraId="44D49F98" w14:textId="77777777" w:rsidR="00463ADD" w:rsidRPr="00CB1360" w:rsidRDefault="00463ADD" w:rsidP="0048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«Функциональные разновидности языка»</w:t>
            </w:r>
          </w:p>
        </w:tc>
      </w:tr>
      <w:tr w:rsidR="00463ADD" w:rsidRPr="00CE3904" w14:paraId="2CBD45E7" w14:textId="77777777" w:rsidTr="00463ADD">
        <w:trPr>
          <w:trHeight w:val="402"/>
        </w:trPr>
        <w:tc>
          <w:tcPr>
            <w:tcW w:w="1277" w:type="dxa"/>
          </w:tcPr>
          <w:p w14:paraId="67E3D1FB" w14:textId="77777777" w:rsidR="00463ADD" w:rsidRPr="00CE3904" w:rsidRDefault="00463ADD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14:paraId="29FB6779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463ADD" w:rsidRPr="00CE3904" w14:paraId="507614B8" w14:textId="77777777" w:rsidTr="00463ADD">
        <w:trPr>
          <w:trHeight w:val="422"/>
        </w:trPr>
        <w:tc>
          <w:tcPr>
            <w:tcW w:w="1277" w:type="dxa"/>
          </w:tcPr>
          <w:p w14:paraId="742F8A8D" w14:textId="77777777" w:rsidR="00463ADD" w:rsidRPr="00CE3904" w:rsidRDefault="00463ADD" w:rsidP="000347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646" w:type="dxa"/>
          </w:tcPr>
          <w:p w14:paraId="5EE3490B" w14:textId="77777777" w:rsidR="00463ADD" w:rsidRPr="00CB1360" w:rsidRDefault="00463ADD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</w:tr>
    </w:tbl>
    <w:p w14:paraId="5D05BBFF" w14:textId="77777777" w:rsidR="00CE3904" w:rsidRDefault="00CE3904" w:rsidP="00A92A3C">
      <w:pPr>
        <w:pStyle w:val="a3"/>
        <w:rPr>
          <w:rFonts w:ascii="Times New Roman" w:hAnsi="Times New Roman" w:cs="Times New Roman"/>
        </w:rPr>
      </w:pPr>
    </w:p>
    <w:p w14:paraId="400A07B8" w14:textId="77777777" w:rsidR="0048431E" w:rsidRPr="0048431E" w:rsidRDefault="0048431E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14:paraId="5BD6EEC4" w14:textId="77777777" w:rsidR="0048431E" w:rsidRPr="0048431E" w:rsidRDefault="0048431E" w:rsidP="004843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14:paraId="5F92B5A2" w14:textId="77777777"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>1. Алексеев Ф. Все правила русског</w:t>
      </w:r>
      <w:r>
        <w:rPr>
          <w:rFonts w:ascii="Times New Roman" w:hAnsi="Times New Roman" w:cs="Times New Roman"/>
        </w:rPr>
        <w:t xml:space="preserve">о языка. Пособие для учителей и </w:t>
      </w:r>
      <w:r w:rsidRPr="0048431E">
        <w:rPr>
          <w:rFonts w:ascii="Times New Roman" w:hAnsi="Times New Roman" w:cs="Times New Roman"/>
        </w:rPr>
        <w:t>школьников. – М.: «Издательство АСТ», 2018.</w:t>
      </w:r>
    </w:p>
    <w:p w14:paraId="1A4EFF4A" w14:textId="77777777"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2. </w:t>
      </w:r>
      <w:proofErr w:type="spellStart"/>
      <w:r w:rsidRPr="0048431E">
        <w:rPr>
          <w:rFonts w:ascii="Times New Roman" w:hAnsi="Times New Roman" w:cs="Times New Roman"/>
        </w:rPr>
        <w:t>Альбеткова</w:t>
      </w:r>
      <w:proofErr w:type="spellEnd"/>
      <w:r w:rsidRPr="0048431E">
        <w:rPr>
          <w:rFonts w:ascii="Times New Roman" w:hAnsi="Times New Roman" w:cs="Times New Roman"/>
        </w:rPr>
        <w:t xml:space="preserve"> Р.И. Русская словесность</w:t>
      </w:r>
      <w:r>
        <w:rPr>
          <w:rFonts w:ascii="Times New Roman" w:hAnsi="Times New Roman" w:cs="Times New Roman"/>
        </w:rPr>
        <w:t xml:space="preserve">. От слова к словесности. – М.: </w:t>
      </w:r>
      <w:r w:rsidRPr="0048431E">
        <w:rPr>
          <w:rFonts w:ascii="Times New Roman" w:hAnsi="Times New Roman" w:cs="Times New Roman"/>
        </w:rPr>
        <w:t>Дрофа, 2009.</w:t>
      </w:r>
    </w:p>
    <w:p w14:paraId="63A481E3" w14:textId="77777777"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>3. Горшков А.И. Русская словесность. – М.: Дрофа, 2000.</w:t>
      </w:r>
    </w:p>
    <w:p w14:paraId="3917D0A9" w14:textId="77777777"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4. </w:t>
      </w:r>
      <w:proofErr w:type="spellStart"/>
      <w:r w:rsidRPr="0048431E">
        <w:rPr>
          <w:rFonts w:ascii="Times New Roman" w:hAnsi="Times New Roman" w:cs="Times New Roman"/>
        </w:rPr>
        <w:t>Нарушевич</w:t>
      </w:r>
      <w:proofErr w:type="spellEnd"/>
      <w:r w:rsidRPr="0048431E">
        <w:rPr>
          <w:rFonts w:ascii="Times New Roman" w:hAnsi="Times New Roman" w:cs="Times New Roman"/>
        </w:rPr>
        <w:t xml:space="preserve"> А.Г. Средства выразител</w:t>
      </w:r>
      <w:r>
        <w:rPr>
          <w:rFonts w:ascii="Times New Roman" w:hAnsi="Times New Roman" w:cs="Times New Roman"/>
        </w:rPr>
        <w:t>ьности на ЕГЭ и ОГЭ. 9-11 клас</w:t>
      </w:r>
      <w:r w:rsidRPr="0048431E">
        <w:rPr>
          <w:rFonts w:ascii="Times New Roman" w:hAnsi="Times New Roman" w:cs="Times New Roman"/>
        </w:rPr>
        <w:t xml:space="preserve">сы. </w:t>
      </w:r>
      <w:proofErr w:type="spellStart"/>
      <w:r w:rsidRPr="0048431E">
        <w:rPr>
          <w:rFonts w:ascii="Times New Roman" w:hAnsi="Times New Roman" w:cs="Times New Roman"/>
        </w:rPr>
        <w:t>Ростов</w:t>
      </w:r>
      <w:proofErr w:type="spellEnd"/>
      <w:r w:rsidRPr="0048431E">
        <w:rPr>
          <w:rFonts w:ascii="Times New Roman" w:hAnsi="Times New Roman" w:cs="Times New Roman"/>
        </w:rPr>
        <w:t>-на-Дону: Легион, 2017.</w:t>
      </w:r>
    </w:p>
    <w:p w14:paraId="61ACAC26" w14:textId="77777777" w:rsid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5. </w:t>
      </w:r>
      <w:proofErr w:type="spellStart"/>
      <w:r w:rsidRPr="0048431E">
        <w:rPr>
          <w:rFonts w:ascii="Times New Roman" w:hAnsi="Times New Roman" w:cs="Times New Roman"/>
        </w:rPr>
        <w:t>Сергушева</w:t>
      </w:r>
      <w:proofErr w:type="spellEnd"/>
      <w:r w:rsidRPr="0048431E">
        <w:rPr>
          <w:rFonts w:ascii="Times New Roman" w:hAnsi="Times New Roman" w:cs="Times New Roman"/>
        </w:rPr>
        <w:t xml:space="preserve"> С.В. Комплексный анализ </w:t>
      </w:r>
      <w:r>
        <w:rPr>
          <w:rFonts w:ascii="Times New Roman" w:hAnsi="Times New Roman" w:cs="Times New Roman"/>
        </w:rPr>
        <w:t>текста. – Санкт-Петербург: «Ли</w:t>
      </w:r>
      <w:r w:rsidRPr="0048431E">
        <w:rPr>
          <w:rFonts w:ascii="Times New Roman" w:hAnsi="Times New Roman" w:cs="Times New Roman"/>
        </w:rPr>
        <w:t>тера», 2005.</w:t>
      </w:r>
    </w:p>
    <w:p w14:paraId="385515F5" w14:textId="77777777" w:rsidR="0048431E" w:rsidRDefault="0048431E" w:rsidP="004843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4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Для уч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ащихся</w:t>
      </w:r>
      <w:r w:rsidRPr="00484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33381DEA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Анненкова И. Русский язык. Знаки препинания? Это просто. Для школьников и абитуриентов. Санкт-Петербург. Литера. 2014 г.</w:t>
      </w:r>
    </w:p>
    <w:p w14:paraId="0AE05F8B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Арбатова </w:t>
      </w:r>
      <w:proofErr w:type="gram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Е.А</w:t>
      </w:r>
      <w:proofErr w:type="gram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русского языка в таблицах и схемах. Санкт- Петербург. Литера. 2009 г.</w:t>
      </w:r>
    </w:p>
    <w:p w14:paraId="5CBE208D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Арбатова Е.А. Синтаксис и пунктуация русского языка в таблицах и схемах. Санкт-Петербург. Литера. 2014 г.</w:t>
      </w:r>
    </w:p>
    <w:p w14:paraId="04F39EE3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Баева О. А. Ораторское искусство и деловое общение. – М.: Новое знание, 2002.</w:t>
      </w:r>
    </w:p>
    <w:p w14:paraId="11231FE4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Борисов А. Ю. Роскошь человеческого общения. – М., 2000.</w:t>
      </w:r>
    </w:p>
    <w:p w14:paraId="0B8B34DD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Дэйли К., Дэйли-Каравелла Л. Научись говорить: твой путь к успеху. –</w:t>
      </w:r>
    </w:p>
    <w:p w14:paraId="7677BD40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СПб., 2004.</w:t>
      </w:r>
    </w:p>
    <w:p w14:paraId="6AA43E94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Каширина Т.Г. Доклады и сообщения по русскому языку. Москва. Эксмо. 2010 г.</w:t>
      </w:r>
    </w:p>
    <w:p w14:paraId="3A019732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Прядко В.А. Фонетика, лексика и фразеология русского языка в таблицах и схемах. Санкт-Петербург. Литера. 2014 г.</w:t>
      </w:r>
    </w:p>
    <w:p w14:paraId="6A12346D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Родина И.О. Правила и упражнения по русскому языку. 6-7 классы.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Ростов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-на-Дону. Серия «Школьный репетитор». 2010 г.</w:t>
      </w:r>
    </w:p>
    <w:p w14:paraId="57721C94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Рождественский Ю. В. Теория риторики. – М.: Флинта, Наука, 2006.</w:t>
      </w:r>
    </w:p>
    <w:p w14:paraId="4FBF3195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Стернин И. А. Практическая риторика. – М.: Издательский центр «Академия», 1993.</w:t>
      </w:r>
    </w:p>
    <w:p w14:paraId="74DDF678" w14:textId="77777777"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Стешов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В. Как победить в споре. – Л., 1982.</w:t>
      </w:r>
    </w:p>
    <w:p w14:paraId="02455587" w14:textId="77777777" w:rsidR="0048431E" w:rsidRPr="0048431E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Учебные пособия "Школьная риторика" УМК образовательной системы "Школа 2100"</w:t>
      </w:r>
    </w:p>
    <w:p w14:paraId="38EEE04E" w14:textId="77777777" w:rsidR="0048431E" w:rsidRDefault="0048431E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1FD606" w14:textId="77777777"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626BD0" w14:textId="77777777" w:rsidR="00CB1360" w:rsidRPr="00305830" w:rsidRDefault="00CB1360" w:rsidP="00305830">
      <w:pPr>
        <w:rPr>
          <w:rFonts w:ascii="Times New Roman" w:hAnsi="Times New Roman" w:cs="Times New Roman"/>
          <w:sz w:val="24"/>
          <w:szCs w:val="24"/>
        </w:rPr>
      </w:pPr>
    </w:p>
    <w:p w14:paraId="31CED6EA" w14:textId="77777777" w:rsidR="006D6101" w:rsidRDefault="006D61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17AC5E" w14:textId="77777777" w:rsidR="00B04FE9" w:rsidRDefault="00B04FE9" w:rsidP="00B04FE9">
      <w:pPr>
        <w:pStyle w:val="a7"/>
        <w:kinsoku w:val="0"/>
        <w:overflowPunct w:val="0"/>
        <w:spacing w:before="90"/>
        <w:ind w:left="113"/>
        <w:jc w:val="center"/>
        <w:rPr>
          <w:b/>
          <w:bCs/>
          <w:szCs w:val="28"/>
        </w:rPr>
      </w:pPr>
      <w:proofErr w:type="gramStart"/>
      <w:r>
        <w:rPr>
          <w:b/>
          <w:bCs/>
          <w:sz w:val="24"/>
          <w:szCs w:val="24"/>
        </w:rPr>
        <w:lastRenderedPageBreak/>
        <w:t>Лист  регистрации</w:t>
      </w:r>
      <w:proofErr w:type="gramEnd"/>
      <w:r>
        <w:rPr>
          <w:b/>
          <w:bCs/>
          <w:sz w:val="24"/>
          <w:szCs w:val="24"/>
        </w:rPr>
        <w:t xml:space="preserve"> изменений к рабочей программ</w:t>
      </w:r>
      <w:r>
        <w:rPr>
          <w:b/>
          <w:bCs/>
          <w:szCs w:val="28"/>
        </w:rPr>
        <w:t xml:space="preserve">е   </w:t>
      </w:r>
      <w:r>
        <w:rPr>
          <w:b/>
          <w:sz w:val="24"/>
          <w:szCs w:val="24"/>
        </w:rPr>
        <w:t>«Родной (русский) язык. 11 класс»</w:t>
      </w:r>
    </w:p>
    <w:p w14:paraId="123C786E" w14:textId="77777777" w:rsidR="00B04FE9" w:rsidRDefault="00B04FE9" w:rsidP="00B04FE9">
      <w:pPr>
        <w:pStyle w:val="a3"/>
        <w:rPr>
          <w:rFonts w:ascii="Times New Roman" w:hAnsi="Times New Roman" w:cs="Times New Roman"/>
        </w:rPr>
      </w:pPr>
    </w:p>
    <w:p w14:paraId="34E4C51D" w14:textId="7074F948" w:rsidR="00B04FE9" w:rsidRDefault="00B04FE9" w:rsidP="00B04FE9">
      <w:pPr>
        <w:pStyle w:val="a7"/>
        <w:kinsoku w:val="0"/>
        <w:overflowPunct w:val="0"/>
        <w:spacing w:before="106"/>
        <w:ind w:left="113"/>
        <w:jc w:val="left"/>
        <w:rPr>
          <w:b/>
          <w:bCs/>
          <w:szCs w:val="28"/>
          <w:vertAlign w:val="superscript"/>
        </w:rPr>
      </w:pPr>
      <w:r>
        <w:rPr>
          <w:szCs w:val="28"/>
        </w:rPr>
        <w:t>Учителя</w:t>
      </w:r>
      <w:r>
        <w:rPr>
          <w:spacing w:val="-1"/>
          <w:szCs w:val="28"/>
        </w:rPr>
        <w:t xml:space="preserve"> _Куприянов</w:t>
      </w:r>
      <w:r w:rsidR="00981977">
        <w:rPr>
          <w:spacing w:val="-1"/>
          <w:szCs w:val="28"/>
        </w:rPr>
        <w:t>ой</w:t>
      </w:r>
      <w:r>
        <w:rPr>
          <w:spacing w:val="-1"/>
          <w:szCs w:val="28"/>
        </w:rPr>
        <w:t xml:space="preserve"> Н.В.</w:t>
      </w:r>
    </w:p>
    <w:tbl>
      <w:tblPr>
        <w:tblW w:w="1035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380"/>
        <w:gridCol w:w="2578"/>
        <w:gridCol w:w="2826"/>
        <w:gridCol w:w="2835"/>
      </w:tblGrid>
      <w:tr w:rsidR="00B04FE9" w14:paraId="167073A1" w14:textId="77777777" w:rsidTr="00B04FE9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C95E" w14:textId="77777777" w:rsidR="00B04FE9" w:rsidRDefault="00B04FE9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66BC0133" w14:textId="77777777" w:rsidR="00B04FE9" w:rsidRDefault="00B04FE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EA80" w14:textId="77777777" w:rsidR="00B04FE9" w:rsidRDefault="00B04FE9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14:paraId="33DF1CB3" w14:textId="77777777" w:rsidR="00B04FE9" w:rsidRDefault="00B04FE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BD98" w14:textId="77777777" w:rsidR="00B04FE9" w:rsidRDefault="00B04FE9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</w:t>
            </w:r>
          </w:p>
          <w:p w14:paraId="2DE23D65" w14:textId="77777777" w:rsidR="00B04FE9" w:rsidRDefault="00B04FE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28FA" w14:textId="77777777" w:rsidR="00B04FE9" w:rsidRDefault="00B04FE9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Суть 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DE21" w14:textId="77777777" w:rsidR="00B04FE9" w:rsidRDefault="00B04FE9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Корректирующие действия</w:t>
            </w:r>
          </w:p>
        </w:tc>
      </w:tr>
      <w:tr w:rsidR="00B04FE9" w14:paraId="59ACB9DB" w14:textId="77777777" w:rsidTr="00B04FE9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A095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DB4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99AF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9980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B5EB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55357D52" w14:textId="77777777" w:rsidTr="00B04FE9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FD52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08CF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4C2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3BDC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4867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2776D8A9" w14:textId="77777777" w:rsidTr="00B04FE9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58DD5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ECC17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87289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ED3A0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98381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54869A39" w14:textId="77777777" w:rsidTr="00B04FE9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629B59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E518B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AFB6B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BFB03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962F8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5DC23B5B" w14:textId="77777777" w:rsidTr="00B04FE9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D761DC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21701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95249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69AF3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353C9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6364CD65" w14:textId="77777777" w:rsidTr="00B04FE9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BFD47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08A38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3893D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4F5F3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C50CD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3C8000AF" w14:textId="77777777" w:rsidTr="00B04FE9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287E86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AA490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7DF89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75F97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AEF03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  <w:tr w:rsidR="00B04FE9" w14:paraId="70208614" w14:textId="77777777" w:rsidTr="00B04FE9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1511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856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6B2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5123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505B" w14:textId="77777777" w:rsidR="00B04FE9" w:rsidRDefault="00B04FE9">
            <w:pPr>
              <w:pStyle w:val="TableParagraph"/>
              <w:kinsoku w:val="0"/>
              <w:overflowPunct w:val="0"/>
              <w:rPr>
                <w:sz w:val="28"/>
                <w:szCs w:val="28"/>
                <w:lang w:eastAsia="en-US"/>
              </w:rPr>
            </w:pPr>
          </w:p>
        </w:tc>
      </w:tr>
    </w:tbl>
    <w:p w14:paraId="2AC490FF" w14:textId="77777777" w:rsidR="00B04FE9" w:rsidRDefault="00B04FE9" w:rsidP="00B04FE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B577C" w14:textId="77777777" w:rsidR="00B04FE9" w:rsidRDefault="00B04FE9" w:rsidP="00B04F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580983" w14:textId="77777777" w:rsidR="00B04FE9" w:rsidRDefault="00B04FE9" w:rsidP="00B04FE9">
      <w:pPr>
        <w:rPr>
          <w:rFonts w:ascii="Times New Roman" w:hAnsi="Times New Roman" w:cs="Times New Roman"/>
          <w:sz w:val="24"/>
          <w:szCs w:val="24"/>
        </w:rPr>
      </w:pPr>
    </w:p>
    <w:p w14:paraId="7671BBC8" w14:textId="77777777"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3DD5A8" w14:textId="77777777" w:rsidR="00CB1360" w:rsidRPr="00F94657" w:rsidRDefault="00CB1360" w:rsidP="00F94657">
      <w:pPr>
        <w:rPr>
          <w:rFonts w:ascii="Times New Roman" w:hAnsi="Times New Roman" w:cs="Times New Roman"/>
          <w:sz w:val="24"/>
          <w:szCs w:val="24"/>
        </w:rPr>
      </w:pPr>
    </w:p>
    <w:sectPr w:rsidR="00CB1360" w:rsidRPr="00F94657" w:rsidSect="00B66607">
      <w:pgSz w:w="11906" w:h="16838"/>
      <w:pgMar w:top="1134" w:right="1558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5971">
    <w:abstractNumId w:val="0"/>
  </w:num>
  <w:num w:numId="2" w16cid:durableId="1216161615">
    <w:abstractNumId w:val="6"/>
  </w:num>
  <w:num w:numId="3" w16cid:durableId="198208035">
    <w:abstractNumId w:val="2"/>
  </w:num>
  <w:num w:numId="4" w16cid:durableId="1018241473">
    <w:abstractNumId w:val="7"/>
  </w:num>
  <w:num w:numId="5" w16cid:durableId="2090076829">
    <w:abstractNumId w:val="4"/>
  </w:num>
  <w:num w:numId="6" w16cid:durableId="1219973384">
    <w:abstractNumId w:val="5"/>
  </w:num>
  <w:num w:numId="7" w16cid:durableId="2056813710">
    <w:abstractNumId w:val="8"/>
  </w:num>
  <w:num w:numId="8" w16cid:durableId="1800763187">
    <w:abstractNumId w:val="3"/>
  </w:num>
  <w:num w:numId="9" w16cid:durableId="192807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38"/>
    <w:rsid w:val="00034765"/>
    <w:rsid w:val="0015339E"/>
    <w:rsid w:val="00305830"/>
    <w:rsid w:val="0032435F"/>
    <w:rsid w:val="00463ADD"/>
    <w:rsid w:val="0048431E"/>
    <w:rsid w:val="00522925"/>
    <w:rsid w:val="00616E81"/>
    <w:rsid w:val="006D6101"/>
    <w:rsid w:val="006D6F4F"/>
    <w:rsid w:val="00811F35"/>
    <w:rsid w:val="00872828"/>
    <w:rsid w:val="008767A0"/>
    <w:rsid w:val="00964B81"/>
    <w:rsid w:val="00981977"/>
    <w:rsid w:val="00A92A3C"/>
    <w:rsid w:val="00B04FE9"/>
    <w:rsid w:val="00B66607"/>
    <w:rsid w:val="00C05244"/>
    <w:rsid w:val="00C63B1F"/>
    <w:rsid w:val="00CB1360"/>
    <w:rsid w:val="00CC3A38"/>
    <w:rsid w:val="00CE3904"/>
    <w:rsid w:val="00DE045E"/>
    <w:rsid w:val="00E773CA"/>
    <w:rsid w:val="00F37AD4"/>
    <w:rsid w:val="00F94657"/>
    <w:rsid w:val="00FE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812C"/>
  <w15:docId w15:val="{EA01F718-C610-4CB4-953C-1076195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7AD4"/>
    <w:pPr>
      <w:ind w:left="720"/>
      <w:contextualSpacing/>
    </w:pPr>
  </w:style>
  <w:style w:type="table" w:styleId="a5">
    <w:name w:val="Table Grid"/>
    <w:basedOn w:val="a1"/>
    <w:uiPriority w:val="59"/>
    <w:rsid w:val="00C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paragraph" w:customStyle="1" w:styleId="Default">
    <w:name w:val="Default"/>
    <w:rsid w:val="003058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3058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305830"/>
  </w:style>
  <w:style w:type="paragraph" w:styleId="a7">
    <w:name w:val="Body Text"/>
    <w:basedOn w:val="a"/>
    <w:link w:val="a8"/>
    <w:semiHidden/>
    <w:unhideWhenUsed/>
    <w:rsid w:val="00B04FE9"/>
    <w:pPr>
      <w:shd w:val="clear" w:color="auto" w:fill="FFFFFF"/>
      <w:spacing w:after="120" w:line="211" w:lineRule="exact"/>
      <w:jc w:val="right"/>
    </w:pPr>
  </w:style>
  <w:style w:type="character" w:customStyle="1" w:styleId="a8">
    <w:name w:val="Основной текст Знак"/>
    <w:basedOn w:val="a0"/>
    <w:link w:val="a7"/>
    <w:semiHidden/>
    <w:rsid w:val="00B04FE9"/>
    <w:rPr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B04FE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79168885055</dc:creator>
  <cp:keywords/>
  <dc:description/>
  <cp:lastModifiedBy>1 1</cp:lastModifiedBy>
  <cp:revision>2</cp:revision>
  <cp:lastPrinted>2022-08-29T09:28:00Z</cp:lastPrinted>
  <dcterms:created xsi:type="dcterms:W3CDTF">2023-09-30T16:09:00Z</dcterms:created>
  <dcterms:modified xsi:type="dcterms:W3CDTF">2023-09-30T16:09:00Z</dcterms:modified>
</cp:coreProperties>
</file>