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6A" w:rsidRPr="00F94A57" w:rsidRDefault="00D3366A" w:rsidP="00F94A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Рабочая программа учебного предмета «Втор</w:t>
      </w:r>
      <w:r w:rsidR="004943C0">
        <w:rPr>
          <w:rFonts w:ascii="Times New Roman" w:hAnsi="Times New Roman" w:cs="Times New Roman"/>
          <w:sz w:val="24"/>
          <w:szCs w:val="24"/>
        </w:rPr>
        <w:t>ой иностранный язык (английский</w:t>
      </w:r>
      <w:r w:rsidRPr="00F94A57">
        <w:rPr>
          <w:rFonts w:ascii="Times New Roman" w:hAnsi="Times New Roman" w:cs="Times New Roman"/>
          <w:sz w:val="24"/>
          <w:szCs w:val="24"/>
        </w:rPr>
        <w:t>)»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«Втор</w:t>
      </w:r>
      <w:r w:rsidR="004943C0">
        <w:rPr>
          <w:rFonts w:ascii="Times New Roman" w:hAnsi="Times New Roman" w:cs="Times New Roman"/>
          <w:sz w:val="24"/>
          <w:szCs w:val="24"/>
        </w:rPr>
        <w:t>ой иностранный язык (английский</w:t>
      </w:r>
      <w:r w:rsidRPr="00F94A57">
        <w:rPr>
          <w:rFonts w:ascii="Times New Roman" w:hAnsi="Times New Roman" w:cs="Times New Roman"/>
          <w:sz w:val="24"/>
          <w:szCs w:val="24"/>
        </w:rPr>
        <w:t xml:space="preserve">)» для 6 классов (авторы </w:t>
      </w:r>
      <w:r w:rsidR="004943C0">
        <w:rPr>
          <w:rFonts w:ascii="Times New Roman" w:hAnsi="Times New Roman" w:cs="Times New Roman"/>
          <w:sz w:val="24"/>
          <w:szCs w:val="24"/>
        </w:rPr>
        <w:t>О.В. Афанасьева, И.В. Михеева</w:t>
      </w:r>
      <w:r w:rsidRPr="00F94A57">
        <w:rPr>
          <w:rFonts w:ascii="Times New Roman" w:hAnsi="Times New Roman" w:cs="Times New Roman"/>
          <w:sz w:val="24"/>
          <w:szCs w:val="24"/>
        </w:rPr>
        <w:t>).</w:t>
      </w:r>
    </w:p>
    <w:p w:rsidR="00D3366A" w:rsidRPr="00F94A57" w:rsidRDefault="00D3366A" w:rsidP="00F94A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</w:t>
      </w:r>
      <w:r w:rsidR="004943C0">
        <w:rPr>
          <w:rFonts w:ascii="Times New Roman" w:hAnsi="Times New Roman" w:cs="Times New Roman"/>
          <w:sz w:val="24"/>
          <w:szCs w:val="24"/>
        </w:rPr>
        <w:t>английском</w:t>
      </w:r>
      <w:r w:rsidRPr="00F94A57">
        <w:rPr>
          <w:rFonts w:ascii="Times New Roman" w:hAnsi="Times New Roman" w:cs="Times New Roman"/>
          <w:sz w:val="24"/>
          <w:szCs w:val="24"/>
        </w:rPr>
        <w:t>у языку для 6 классов под редакцией</w:t>
      </w:r>
      <w:r w:rsidR="004943C0" w:rsidRPr="004943C0">
        <w:rPr>
          <w:rFonts w:ascii="Times New Roman" w:hAnsi="Times New Roman" w:cs="Times New Roman"/>
          <w:sz w:val="24"/>
          <w:szCs w:val="24"/>
        </w:rPr>
        <w:t xml:space="preserve"> </w:t>
      </w:r>
      <w:r w:rsidR="004943C0">
        <w:rPr>
          <w:rFonts w:ascii="Times New Roman" w:hAnsi="Times New Roman" w:cs="Times New Roman"/>
          <w:sz w:val="24"/>
          <w:szCs w:val="24"/>
        </w:rPr>
        <w:t>О.В. Афанасьевой, И.В. Михеевой</w:t>
      </w:r>
      <w:r w:rsidRPr="00F94A57">
        <w:rPr>
          <w:rFonts w:ascii="Times New Roman" w:hAnsi="Times New Roman" w:cs="Times New Roman"/>
          <w:sz w:val="24"/>
          <w:szCs w:val="24"/>
        </w:rPr>
        <w:t>, выпускаемой издательством «</w:t>
      </w:r>
      <w:r w:rsidR="004943C0">
        <w:rPr>
          <w:rFonts w:ascii="Times New Roman" w:hAnsi="Times New Roman" w:cs="Times New Roman"/>
          <w:sz w:val="24"/>
          <w:szCs w:val="24"/>
        </w:rPr>
        <w:t>Дрофа</w:t>
      </w:r>
      <w:r w:rsidRPr="00F94A57">
        <w:rPr>
          <w:rFonts w:ascii="Times New Roman" w:hAnsi="Times New Roman" w:cs="Times New Roman"/>
          <w:sz w:val="24"/>
          <w:szCs w:val="24"/>
        </w:rPr>
        <w:t>».</w:t>
      </w:r>
    </w:p>
    <w:p w:rsidR="00D3366A" w:rsidRPr="00F94A57" w:rsidRDefault="00D3366A" w:rsidP="00F94A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b/>
          <w:sz w:val="24"/>
          <w:szCs w:val="24"/>
        </w:rPr>
        <w:t>Цель</w:t>
      </w:r>
      <w:r w:rsidRPr="00F94A57">
        <w:rPr>
          <w:rFonts w:ascii="Times New Roman" w:hAnsi="Times New Roman" w:cs="Times New Roman"/>
          <w:sz w:val="24"/>
          <w:szCs w:val="24"/>
        </w:rPr>
        <w:t xml:space="preserve"> изучения предмета/курса «Второй иностранный язык (</w:t>
      </w:r>
      <w:r w:rsidR="004943C0">
        <w:rPr>
          <w:rFonts w:ascii="Times New Roman" w:hAnsi="Times New Roman" w:cs="Times New Roman"/>
          <w:sz w:val="24"/>
          <w:szCs w:val="24"/>
        </w:rPr>
        <w:t>английский</w:t>
      </w:r>
      <w:r w:rsidRPr="00F94A57">
        <w:rPr>
          <w:rFonts w:ascii="Times New Roman" w:hAnsi="Times New Roman" w:cs="Times New Roman"/>
          <w:sz w:val="24"/>
          <w:szCs w:val="24"/>
        </w:rPr>
        <w:t>)»: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государственным стандартом основного общего образования изучение иностранного языка в основной школе направлено на </w:t>
      </w: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и развитие коммуникативной компетенции, 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понимаемой как способность личности осуществлять межкультурное общение на основе усвоенных языковых и </w:t>
      </w:r>
      <w:proofErr w:type="spellStart"/>
      <w:r w:rsidRPr="00F94A57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 знаний, речевых навыков и коммуникативных умений, в совокупности ее составляющих — речевой, языковой, </w:t>
      </w:r>
      <w:proofErr w:type="spellStart"/>
      <w:r w:rsidRPr="00F94A57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F94A57">
        <w:rPr>
          <w:rFonts w:ascii="Times New Roman" w:eastAsia="Times New Roman" w:hAnsi="Times New Roman" w:cs="Times New Roman"/>
          <w:sz w:val="24"/>
          <w:szCs w:val="24"/>
        </w:rPr>
        <w:t>, компенсаторной и учебно-познавательной компетенций.</w:t>
      </w:r>
      <w:proofErr w:type="gramEnd"/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компетенция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 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F94A57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F94A57">
        <w:rPr>
          <w:rFonts w:ascii="Times New Roman" w:eastAsia="Times New Roman" w:hAnsi="Times New Roman" w:cs="Times New Roman"/>
          <w:sz w:val="24"/>
          <w:szCs w:val="24"/>
        </w:rPr>
        <w:t>, чтении и письменной речи).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Языковая компетенция </w:t>
      </w:r>
      <w:proofErr w:type="gramStart"/>
      <w:r w:rsidRPr="00F94A57">
        <w:rPr>
          <w:rFonts w:ascii="Times New Roman" w:eastAsia="Times New Roman" w:hAnsi="Times New Roman" w:cs="Times New Roman"/>
          <w:sz w:val="24"/>
          <w:szCs w:val="24"/>
        </w:rPr>
        <w:t>—г</w:t>
      </w:r>
      <w:proofErr w:type="gramEnd"/>
      <w:r w:rsidRPr="00F94A57">
        <w:rPr>
          <w:rFonts w:ascii="Times New Roman" w:eastAsia="Times New Roman" w:hAnsi="Times New Roman" w:cs="Times New Roman"/>
          <w:sz w:val="24"/>
          <w:szCs w:val="24"/>
        </w:rPr>
        <w:t>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компетенция </w:t>
      </w:r>
      <w:proofErr w:type="gramStart"/>
      <w:r w:rsidRPr="00F94A57">
        <w:rPr>
          <w:rFonts w:ascii="Times New Roman" w:eastAsia="Times New Roman" w:hAnsi="Times New Roman" w:cs="Times New Roman"/>
          <w:sz w:val="24"/>
          <w:szCs w:val="24"/>
        </w:rPr>
        <w:t>—г</w:t>
      </w:r>
      <w:proofErr w:type="gramEnd"/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отовность и способность учащихся строить свое межкультурное общение на основе знания культуры народа страны изучаемого языка, его </w:t>
      </w:r>
      <w:proofErr w:type="gramStart"/>
      <w:r w:rsidRPr="00F94A57">
        <w:rPr>
          <w:rFonts w:ascii="Times New Roman" w:eastAsia="Times New Roman" w:hAnsi="Times New Roman" w:cs="Times New Roman"/>
          <w:sz w:val="24"/>
          <w:szCs w:val="24"/>
        </w:rPr>
        <w:t>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  <w:proofErr w:type="gramEnd"/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F94A57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 норм поведения в обществе, различных сферах жизнедеятельности иноязычного социума.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Учебно-познавательная компетенция </w:t>
      </w:r>
      <w:proofErr w:type="gramStart"/>
      <w:r w:rsidRPr="00F94A57">
        <w:rPr>
          <w:rFonts w:ascii="Times New Roman" w:eastAsia="Times New Roman" w:hAnsi="Times New Roman" w:cs="Times New Roman"/>
          <w:sz w:val="24"/>
          <w:szCs w:val="24"/>
        </w:rPr>
        <w:t>—г</w:t>
      </w:r>
      <w:proofErr w:type="gramEnd"/>
      <w:r w:rsidRPr="00F94A57">
        <w:rPr>
          <w:rFonts w:ascii="Times New Roman" w:eastAsia="Times New Roman" w:hAnsi="Times New Roman" w:cs="Times New Roman"/>
          <w:sz w:val="24"/>
          <w:szCs w:val="24"/>
        </w:rPr>
        <w:t>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развивающая и воспитательная 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цели обучения </w:t>
      </w:r>
      <w:r w:rsidR="004943C0">
        <w:rPr>
          <w:rFonts w:ascii="Times New Roman" w:eastAsia="Times New Roman" w:hAnsi="Times New Roman" w:cs="Times New Roman"/>
          <w:sz w:val="24"/>
          <w:szCs w:val="24"/>
        </w:rPr>
        <w:t>английскому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D3366A" w:rsidRPr="00F94A57" w:rsidRDefault="00D3366A" w:rsidP="00F94A5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и воспитание 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у школьников понимания важности изучения иностранного языка в современном мире и потребности пользоваться им как средством межкультурного 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</w:t>
      </w:r>
    </w:p>
    <w:p w:rsidR="00D3366A" w:rsidRPr="00F94A57" w:rsidRDefault="00D3366A" w:rsidP="00F94A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 xml:space="preserve">Данная цель решает следующие образовательные </w:t>
      </w:r>
      <w:r w:rsidRPr="00F94A5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94A57">
        <w:rPr>
          <w:rFonts w:ascii="Times New Roman" w:hAnsi="Times New Roman" w:cs="Times New Roman"/>
          <w:sz w:val="24"/>
          <w:szCs w:val="24"/>
        </w:rPr>
        <w:t>:</w:t>
      </w:r>
    </w:p>
    <w:p w:rsidR="00D3366A" w:rsidRPr="00F94A57" w:rsidRDefault="00D3366A" w:rsidP="00F94A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Навык правильного нормативного произношения, четкой артикуляции всех звуков </w:t>
      </w:r>
      <w:r w:rsidR="004943C0"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 языка</w:t>
      </w:r>
    </w:p>
    <w:p w:rsidR="00D3366A" w:rsidRPr="00F94A57" w:rsidRDefault="00D3366A" w:rsidP="00F94A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sz w:val="24"/>
          <w:szCs w:val="24"/>
        </w:rPr>
        <w:t>Навык и умение правильного чтения букв и буквосочетаний в отдельном изолированном слове, словосочетаниях, предложениях.</w:t>
      </w:r>
    </w:p>
    <w:p w:rsidR="00D3366A" w:rsidRPr="00F94A57" w:rsidRDefault="00D3366A" w:rsidP="00F94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sz w:val="24"/>
          <w:szCs w:val="24"/>
        </w:rPr>
        <w:t>Умение объясняться (устно и письменно) в типичных ситуациях.</w:t>
      </w:r>
    </w:p>
    <w:p w:rsidR="00D3366A" w:rsidRPr="00F94A57" w:rsidRDefault="00D3366A" w:rsidP="00F94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sz w:val="24"/>
          <w:szCs w:val="24"/>
        </w:rPr>
        <w:t>Умение воспринимать на слух и зрительно несложные тексты и понимать.</w:t>
      </w:r>
    </w:p>
    <w:p w:rsidR="00D3366A" w:rsidRPr="00F94A57" w:rsidRDefault="00D3366A" w:rsidP="00F94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задачи общения с </w:t>
      </w:r>
      <w:proofErr w:type="spellStart"/>
      <w:r w:rsidRPr="00F94A57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F94A57">
        <w:rPr>
          <w:rFonts w:ascii="Times New Roman" w:eastAsia="Times New Roman" w:hAnsi="Times New Roman" w:cs="Times New Roman"/>
          <w:sz w:val="24"/>
          <w:szCs w:val="24"/>
        </w:rPr>
        <w:t xml:space="preserve"> контекстом, что предполагает усвоение учащимися некоторых поведенческих характеристик и овладение определенным объемом страноведческих знаний.</w:t>
      </w:r>
    </w:p>
    <w:p w:rsidR="00D3366A" w:rsidRPr="00F94A57" w:rsidRDefault="00D3366A" w:rsidP="00F94A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Учебный предмет «Второй иностранный язык (</w:t>
      </w:r>
      <w:r w:rsidR="004943C0">
        <w:rPr>
          <w:rFonts w:ascii="Times New Roman" w:hAnsi="Times New Roman" w:cs="Times New Roman"/>
          <w:sz w:val="24"/>
          <w:szCs w:val="24"/>
        </w:rPr>
        <w:t>английский</w:t>
      </w:r>
      <w:r w:rsidRPr="00F94A57">
        <w:rPr>
          <w:rFonts w:ascii="Times New Roman" w:hAnsi="Times New Roman" w:cs="Times New Roman"/>
          <w:sz w:val="24"/>
          <w:szCs w:val="24"/>
        </w:rPr>
        <w:t xml:space="preserve">)» входит в предметную область «Иностранные языки», является обязательным для изучения в 6 классах и на его изучение отводится 34 часа (34 учебных недели). </w:t>
      </w:r>
    </w:p>
    <w:p w:rsidR="00D3366A" w:rsidRPr="00F94A57" w:rsidRDefault="00D3366A" w:rsidP="00F94A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4A57" w:rsidRPr="00F94A57" w:rsidRDefault="00F94A57" w:rsidP="00F9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1. Титульный лист</w:t>
      </w:r>
    </w:p>
    <w:p w:rsidR="00F94A57" w:rsidRPr="00F94A57" w:rsidRDefault="00F94A57" w:rsidP="00F9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2. Пояснительная записка</w:t>
      </w:r>
    </w:p>
    <w:p w:rsidR="00F94A57" w:rsidRPr="00F94A57" w:rsidRDefault="00F94A57" w:rsidP="00F94A57">
      <w:pPr>
        <w:pStyle w:val="TableParagraph"/>
        <w:kinsoku w:val="0"/>
        <w:overflowPunct w:val="0"/>
        <w:jc w:val="both"/>
      </w:pPr>
      <w:r w:rsidRPr="00F94A57">
        <w:t>3. Общая характеристика учебного предмета</w:t>
      </w:r>
    </w:p>
    <w:p w:rsidR="00F94A57" w:rsidRPr="00F94A57" w:rsidRDefault="00F94A57" w:rsidP="00F9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4. Планируемые результаты</w:t>
      </w:r>
    </w:p>
    <w:p w:rsidR="00F94A57" w:rsidRPr="00F94A57" w:rsidRDefault="00F94A57" w:rsidP="00F94A57">
      <w:pPr>
        <w:pStyle w:val="TableParagraph"/>
        <w:kinsoku w:val="0"/>
        <w:overflowPunct w:val="0"/>
        <w:jc w:val="both"/>
      </w:pPr>
      <w:r w:rsidRPr="00F94A57">
        <w:t>5. Тематическое планирование</w:t>
      </w:r>
      <w:bookmarkStart w:id="0" w:name="_GoBack"/>
      <w:bookmarkEnd w:id="0"/>
      <w:r w:rsidRPr="00F94A57">
        <w:t xml:space="preserve"> с определением основных видов учебной деятельности</w:t>
      </w:r>
    </w:p>
    <w:p w:rsidR="00F94A57" w:rsidRPr="00F94A57" w:rsidRDefault="00F94A57" w:rsidP="00F9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6. Приложения к программе</w:t>
      </w:r>
    </w:p>
    <w:p w:rsidR="00F94A57" w:rsidRPr="00F94A57" w:rsidRDefault="00F94A57" w:rsidP="00F94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7. Календарно-тематическое планирование</w:t>
      </w:r>
    </w:p>
    <w:p w:rsidR="00D3366A" w:rsidRPr="00F94A57" w:rsidRDefault="00D3366A" w:rsidP="00F9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66A" w:rsidRPr="00F94A57" w:rsidRDefault="00D3366A" w:rsidP="00F94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A57">
        <w:rPr>
          <w:rFonts w:ascii="Times New Roman" w:hAnsi="Times New Roman" w:cs="Times New Roman"/>
          <w:sz w:val="24"/>
          <w:szCs w:val="24"/>
        </w:rPr>
        <w:t>Предусмотрены следующие виды контроля: промежуточный и итоговый.</w:t>
      </w:r>
    </w:p>
    <w:p w:rsidR="00D3366A" w:rsidRPr="00F94A57" w:rsidRDefault="00D3366A" w:rsidP="00F94A57">
      <w:pPr>
        <w:spacing w:line="240" w:lineRule="auto"/>
        <w:rPr>
          <w:sz w:val="24"/>
          <w:szCs w:val="24"/>
        </w:rPr>
      </w:pPr>
    </w:p>
    <w:p w:rsidR="00D3366A" w:rsidRPr="00F94A57" w:rsidRDefault="00D3366A" w:rsidP="00F94A57">
      <w:pPr>
        <w:spacing w:line="240" w:lineRule="auto"/>
        <w:rPr>
          <w:sz w:val="24"/>
          <w:szCs w:val="24"/>
        </w:rPr>
      </w:pPr>
    </w:p>
    <w:p w:rsidR="00803AEC" w:rsidRDefault="00803AEC"/>
    <w:sectPr w:rsidR="00803AEC" w:rsidSect="0069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1D1"/>
    <w:multiLevelType w:val="multilevel"/>
    <w:tmpl w:val="CDCE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366A"/>
    <w:rsid w:val="001C728B"/>
    <w:rsid w:val="004943C0"/>
    <w:rsid w:val="00693F6E"/>
    <w:rsid w:val="00803AEC"/>
    <w:rsid w:val="00D3366A"/>
    <w:rsid w:val="00F9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94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2021-05-06T06:24:00Z</dcterms:created>
  <dcterms:modified xsi:type="dcterms:W3CDTF">2022-11-14T09:15:00Z</dcterms:modified>
</cp:coreProperties>
</file>